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E88" w:rsidRPr="00690E88" w:rsidRDefault="00690E88" w:rsidP="00690E88">
      <w:pPr>
        <w:tabs>
          <w:tab w:val="left" w:pos="-22015"/>
        </w:tabs>
        <w:ind w:left="5387"/>
        <w:jc w:val="right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Приложение №2</w:t>
      </w:r>
    </w:p>
    <w:p w:rsidR="00690E88" w:rsidRPr="00690E88" w:rsidRDefault="00690E88" w:rsidP="00690E88">
      <w:pPr>
        <w:suppressAutoHyphens/>
        <w:ind w:left="4248" w:firstLine="708"/>
        <w:rPr>
          <w:color w:val="000000"/>
          <w:sz w:val="24"/>
          <w:szCs w:val="24"/>
          <w:lang w:eastAsia="en-US"/>
        </w:rPr>
      </w:pPr>
      <w:r w:rsidRPr="00690E88">
        <w:rPr>
          <w:color w:val="000000"/>
          <w:sz w:val="24"/>
          <w:szCs w:val="24"/>
          <w:lang w:eastAsia="en-US"/>
        </w:rPr>
        <w:t>к Договору №_________ от ______2019 г.</w:t>
      </w:r>
    </w:p>
    <w:p w:rsidR="00690E88" w:rsidRPr="00690E88" w:rsidRDefault="00690E88" w:rsidP="00690E88">
      <w:pPr>
        <w:suppressAutoHyphens/>
        <w:ind w:left="4248" w:firstLine="708"/>
        <w:rPr>
          <w:color w:val="000000"/>
          <w:sz w:val="20"/>
          <w:szCs w:val="20"/>
          <w:lang w:eastAsia="en-US"/>
        </w:rPr>
      </w:pPr>
    </w:p>
    <w:tbl>
      <w:tblPr>
        <w:tblW w:w="9172" w:type="dxa"/>
        <w:tblInd w:w="527" w:type="dxa"/>
        <w:tblLook w:val="04A0" w:firstRow="1" w:lastRow="0" w:firstColumn="1" w:lastColumn="0" w:noHBand="0" w:noVBand="1"/>
      </w:tblPr>
      <w:tblGrid>
        <w:gridCol w:w="4586"/>
        <w:gridCol w:w="4586"/>
      </w:tblGrid>
      <w:tr w:rsidR="00690E88" w:rsidRPr="00690E88" w:rsidTr="00C02C49">
        <w:trPr>
          <w:trHeight w:val="477"/>
        </w:trPr>
        <w:tc>
          <w:tcPr>
            <w:tcW w:w="4586" w:type="dxa"/>
            <w:shd w:val="clear" w:color="auto" w:fill="auto"/>
          </w:tcPr>
          <w:p w:rsidR="00690E88" w:rsidRPr="00690E88" w:rsidRDefault="00690E88" w:rsidP="00690E88">
            <w:pPr>
              <w:tabs>
                <w:tab w:val="left" w:pos="-22015"/>
              </w:tabs>
              <w:rPr>
                <w:rFonts w:cs="Calibri"/>
                <w:b/>
                <w:sz w:val="24"/>
                <w:szCs w:val="24"/>
                <w:lang w:eastAsia="en-US"/>
              </w:rPr>
            </w:pPr>
            <w:r w:rsidRPr="00690E88">
              <w:rPr>
                <w:rFonts w:cs="Calibri"/>
                <w:b/>
                <w:sz w:val="24"/>
                <w:szCs w:val="24"/>
                <w:lang w:eastAsia="en-US"/>
              </w:rPr>
              <w:t>«СОГЛАСОВАНО»</w:t>
            </w:r>
          </w:p>
          <w:p w:rsidR="00690E88" w:rsidRPr="00690E88" w:rsidRDefault="00690E88" w:rsidP="00690E88">
            <w:pPr>
              <w:tabs>
                <w:tab w:val="left" w:pos="-22015"/>
              </w:tabs>
              <w:rPr>
                <w:rFonts w:cs="Calibri"/>
                <w:sz w:val="24"/>
                <w:szCs w:val="24"/>
                <w:lang w:eastAsia="en-US"/>
              </w:rPr>
            </w:pPr>
          </w:p>
          <w:p w:rsidR="00690E88" w:rsidRPr="00690E88" w:rsidRDefault="00690E88" w:rsidP="00690E88">
            <w:pPr>
              <w:tabs>
                <w:tab w:val="left" w:pos="-22015"/>
              </w:tabs>
              <w:rPr>
                <w:rFonts w:cs="Calibri"/>
                <w:sz w:val="24"/>
                <w:szCs w:val="24"/>
                <w:lang w:eastAsia="en-US"/>
              </w:rPr>
            </w:pPr>
          </w:p>
          <w:p w:rsidR="00690E88" w:rsidRPr="00690E88" w:rsidRDefault="00690E88" w:rsidP="00690E88">
            <w:pPr>
              <w:tabs>
                <w:tab w:val="left" w:pos="-22015"/>
              </w:tabs>
              <w:rPr>
                <w:rFonts w:cs="Calibri"/>
                <w:sz w:val="24"/>
                <w:szCs w:val="24"/>
                <w:lang w:eastAsia="en-US"/>
              </w:rPr>
            </w:pPr>
            <w:r w:rsidRPr="00690E88">
              <w:rPr>
                <w:rFonts w:cs="Calibri"/>
                <w:sz w:val="24"/>
                <w:szCs w:val="24"/>
                <w:lang w:eastAsia="en-US"/>
              </w:rPr>
              <w:t>_____________________</w:t>
            </w:r>
          </w:p>
          <w:p w:rsidR="00690E88" w:rsidRPr="00690E88" w:rsidRDefault="00690E88" w:rsidP="00690E88">
            <w:pPr>
              <w:tabs>
                <w:tab w:val="left" w:pos="-22015"/>
              </w:tabs>
              <w:rPr>
                <w:rFonts w:cs="Calibri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shd w:val="clear" w:color="auto" w:fill="auto"/>
          </w:tcPr>
          <w:p w:rsidR="00690E88" w:rsidRPr="00690E88" w:rsidRDefault="00690E88" w:rsidP="00690E88">
            <w:pPr>
              <w:tabs>
                <w:tab w:val="left" w:pos="-22015"/>
              </w:tabs>
              <w:rPr>
                <w:rFonts w:cs="Calibri"/>
                <w:b/>
                <w:sz w:val="24"/>
                <w:szCs w:val="24"/>
                <w:lang w:eastAsia="en-US"/>
              </w:rPr>
            </w:pPr>
            <w:r w:rsidRPr="00690E88">
              <w:rPr>
                <w:rFonts w:cs="Calibri"/>
                <w:b/>
                <w:sz w:val="24"/>
                <w:szCs w:val="24"/>
                <w:lang w:eastAsia="en-US"/>
              </w:rPr>
              <w:t>«УТВЕРЖДАЮ»</w:t>
            </w:r>
          </w:p>
          <w:p w:rsidR="00690E88" w:rsidRPr="00690E88" w:rsidRDefault="00690E88" w:rsidP="00690E88">
            <w:pPr>
              <w:tabs>
                <w:tab w:val="left" w:pos="-22015"/>
              </w:tabs>
              <w:rPr>
                <w:rFonts w:cs="Calibri"/>
                <w:sz w:val="24"/>
                <w:szCs w:val="24"/>
                <w:lang w:eastAsia="en-US"/>
              </w:rPr>
            </w:pPr>
            <w:r w:rsidRPr="00690E88">
              <w:rPr>
                <w:rFonts w:cs="Calibri"/>
                <w:sz w:val="24"/>
                <w:szCs w:val="24"/>
                <w:lang w:eastAsia="en-US"/>
              </w:rPr>
              <w:t>Главный геолог ПАО ЯТЭК</w:t>
            </w:r>
          </w:p>
          <w:p w:rsidR="00690E88" w:rsidRPr="00690E88" w:rsidRDefault="00690E88" w:rsidP="00690E88">
            <w:pPr>
              <w:tabs>
                <w:tab w:val="left" w:pos="-22015"/>
              </w:tabs>
              <w:rPr>
                <w:rFonts w:cs="Calibri"/>
                <w:sz w:val="24"/>
                <w:szCs w:val="24"/>
                <w:lang w:eastAsia="en-US"/>
              </w:rPr>
            </w:pPr>
          </w:p>
          <w:p w:rsidR="00690E88" w:rsidRPr="00690E88" w:rsidRDefault="00690E88" w:rsidP="00690E88">
            <w:pPr>
              <w:tabs>
                <w:tab w:val="left" w:pos="-22015"/>
              </w:tabs>
              <w:rPr>
                <w:rFonts w:cs="Calibri"/>
                <w:sz w:val="24"/>
                <w:szCs w:val="24"/>
                <w:lang w:eastAsia="en-US"/>
              </w:rPr>
            </w:pPr>
            <w:r w:rsidRPr="00690E88">
              <w:rPr>
                <w:rFonts w:cs="Calibri"/>
                <w:sz w:val="24"/>
                <w:szCs w:val="24"/>
                <w:lang w:eastAsia="en-US"/>
              </w:rPr>
              <w:t>____________________Д.Ю. Неутолимов</w:t>
            </w:r>
          </w:p>
          <w:p w:rsidR="00690E88" w:rsidRPr="00690E88" w:rsidRDefault="00690E88" w:rsidP="00690E88">
            <w:pPr>
              <w:tabs>
                <w:tab w:val="left" w:pos="-22015"/>
              </w:tabs>
              <w:rPr>
                <w:rFonts w:cs="Calibri"/>
                <w:sz w:val="24"/>
                <w:szCs w:val="24"/>
                <w:lang w:eastAsia="en-US"/>
              </w:rPr>
            </w:pPr>
            <w:r w:rsidRPr="00690E88">
              <w:rPr>
                <w:rFonts w:cs="Calibri"/>
                <w:sz w:val="24"/>
                <w:szCs w:val="24"/>
                <w:lang w:eastAsia="en-US"/>
              </w:rPr>
              <w:t>«__»_________________2019 год</w:t>
            </w:r>
          </w:p>
        </w:tc>
      </w:tr>
    </w:tbl>
    <w:p w:rsidR="00690E88" w:rsidRPr="00690E88" w:rsidRDefault="00690E88" w:rsidP="00690E88">
      <w:pPr>
        <w:tabs>
          <w:tab w:val="left" w:pos="-22015"/>
        </w:tabs>
        <w:ind w:left="5387"/>
        <w:rPr>
          <w:sz w:val="22"/>
          <w:szCs w:val="22"/>
          <w:lang w:eastAsia="en-US"/>
        </w:rPr>
      </w:pPr>
    </w:p>
    <w:p w:rsidR="00690E88" w:rsidRPr="00690E88" w:rsidRDefault="00690E88" w:rsidP="00690E88">
      <w:pPr>
        <w:tabs>
          <w:tab w:val="left" w:pos="-22015"/>
        </w:tabs>
        <w:ind w:left="5387"/>
        <w:rPr>
          <w:sz w:val="22"/>
          <w:szCs w:val="22"/>
          <w:lang w:eastAsia="en-US"/>
        </w:rPr>
      </w:pPr>
    </w:p>
    <w:p w:rsidR="00690E88" w:rsidRPr="00690E88" w:rsidRDefault="00690E88" w:rsidP="00690E88">
      <w:pPr>
        <w:ind w:right="-1" w:firstLine="11"/>
        <w:jc w:val="center"/>
        <w:rPr>
          <w:b/>
          <w:bCs/>
          <w:sz w:val="24"/>
          <w:szCs w:val="24"/>
          <w:lang w:eastAsia="en-US"/>
        </w:rPr>
      </w:pPr>
      <w:r w:rsidRPr="00690E88">
        <w:rPr>
          <w:b/>
          <w:bCs/>
          <w:sz w:val="24"/>
          <w:szCs w:val="24"/>
          <w:lang w:eastAsia="en-US"/>
        </w:rPr>
        <w:t>ГЕОЛОГИЧЕСКОЕ ЗАДАНИЕ</w:t>
      </w:r>
    </w:p>
    <w:p w:rsidR="00690E88" w:rsidRPr="00690E88" w:rsidRDefault="00690E88" w:rsidP="00690E88">
      <w:pPr>
        <w:ind w:right="-6"/>
        <w:jc w:val="center"/>
        <w:rPr>
          <w:b/>
          <w:bCs/>
          <w:sz w:val="24"/>
          <w:szCs w:val="24"/>
          <w:lang w:eastAsia="en-US"/>
        </w:rPr>
      </w:pPr>
      <w:r w:rsidRPr="00690E88">
        <w:rPr>
          <w:b/>
          <w:bCs/>
          <w:sz w:val="24"/>
          <w:szCs w:val="24"/>
          <w:lang w:eastAsia="en-US"/>
        </w:rPr>
        <w:t xml:space="preserve">на проведение комплексных полевых сейсморазведочных работ МОГТ-2Д (объем -279 </w:t>
      </w:r>
      <w:proofErr w:type="spellStart"/>
      <w:r w:rsidRPr="00690E88">
        <w:rPr>
          <w:b/>
          <w:bCs/>
          <w:sz w:val="24"/>
          <w:szCs w:val="24"/>
          <w:lang w:eastAsia="en-US"/>
        </w:rPr>
        <w:t>пог</w:t>
      </w:r>
      <w:proofErr w:type="spellEnd"/>
      <w:r w:rsidRPr="00690E88">
        <w:rPr>
          <w:b/>
          <w:bCs/>
          <w:sz w:val="24"/>
          <w:szCs w:val="24"/>
          <w:lang w:eastAsia="en-US"/>
        </w:rPr>
        <w:t xml:space="preserve">. км) и выполнение камеральных работ в пределах </w:t>
      </w:r>
      <w:proofErr w:type="spellStart"/>
      <w:r w:rsidRPr="00690E88">
        <w:rPr>
          <w:b/>
          <w:bCs/>
          <w:sz w:val="24"/>
          <w:szCs w:val="24"/>
          <w:lang w:eastAsia="en-US"/>
        </w:rPr>
        <w:t>Тымтайдахского</w:t>
      </w:r>
      <w:proofErr w:type="spellEnd"/>
      <w:r w:rsidRPr="00690E88">
        <w:rPr>
          <w:b/>
          <w:bCs/>
          <w:sz w:val="24"/>
          <w:szCs w:val="24"/>
          <w:lang w:eastAsia="en-US"/>
        </w:rPr>
        <w:t xml:space="preserve"> лицензионного участка, расположенного на территории Республики Саха (Якутия)</w:t>
      </w:r>
    </w:p>
    <w:p w:rsidR="00690E88" w:rsidRPr="00690E88" w:rsidRDefault="00690E88" w:rsidP="00690E88">
      <w:pPr>
        <w:ind w:right="1139" w:firstLine="11"/>
        <w:jc w:val="both"/>
        <w:rPr>
          <w:sz w:val="24"/>
          <w:szCs w:val="24"/>
          <w:lang w:eastAsia="en-US"/>
        </w:rPr>
      </w:pPr>
    </w:p>
    <w:p w:rsidR="00690E88" w:rsidRPr="00690E88" w:rsidRDefault="00690E88" w:rsidP="00690E88">
      <w:pPr>
        <w:ind w:right="1139" w:firstLine="851"/>
        <w:jc w:val="both"/>
        <w:rPr>
          <w:i/>
          <w:iCs/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Раздел плана</w:t>
      </w:r>
      <w:r w:rsidRPr="00690E88">
        <w:rPr>
          <w:i/>
          <w:iCs/>
          <w:sz w:val="24"/>
          <w:szCs w:val="24"/>
          <w:lang w:eastAsia="en-US"/>
        </w:rPr>
        <w:t xml:space="preserve">: </w:t>
      </w:r>
      <w:r w:rsidRPr="00690E88">
        <w:rPr>
          <w:b/>
          <w:bCs/>
          <w:i/>
          <w:iCs/>
          <w:sz w:val="24"/>
          <w:szCs w:val="24"/>
          <w:lang w:eastAsia="en-US"/>
        </w:rPr>
        <w:t>поисковые работы</w:t>
      </w:r>
    </w:p>
    <w:p w:rsidR="00690E88" w:rsidRPr="00690E88" w:rsidRDefault="00690E88" w:rsidP="00690E88">
      <w:pPr>
        <w:ind w:right="1139" w:firstLine="851"/>
        <w:jc w:val="both"/>
        <w:rPr>
          <w:i/>
          <w:iCs/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Полезное ископаемое</w:t>
      </w:r>
      <w:r w:rsidRPr="00690E88">
        <w:rPr>
          <w:i/>
          <w:iCs/>
          <w:sz w:val="24"/>
          <w:szCs w:val="24"/>
          <w:lang w:eastAsia="en-US"/>
        </w:rPr>
        <w:t xml:space="preserve">: </w:t>
      </w:r>
      <w:r w:rsidRPr="00690E88">
        <w:rPr>
          <w:b/>
          <w:bCs/>
          <w:i/>
          <w:iCs/>
          <w:sz w:val="24"/>
          <w:szCs w:val="24"/>
          <w:lang w:eastAsia="en-US"/>
        </w:rPr>
        <w:t>нефть и газ</w:t>
      </w:r>
    </w:p>
    <w:p w:rsidR="00690E88" w:rsidRPr="00690E88" w:rsidRDefault="00690E88" w:rsidP="00690E88">
      <w:pPr>
        <w:ind w:right="-1" w:firstLine="851"/>
        <w:jc w:val="both"/>
        <w:rPr>
          <w:b/>
          <w:bCs/>
          <w:i/>
          <w:iCs/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 xml:space="preserve">Наименование объекта: </w:t>
      </w:r>
      <w:proofErr w:type="spellStart"/>
      <w:r w:rsidRPr="00690E88">
        <w:rPr>
          <w:b/>
          <w:bCs/>
          <w:i/>
          <w:iCs/>
          <w:sz w:val="24"/>
          <w:szCs w:val="24"/>
          <w:lang w:eastAsia="en-US"/>
        </w:rPr>
        <w:t>Тымтайдахский</w:t>
      </w:r>
      <w:proofErr w:type="spellEnd"/>
      <w:r w:rsidRPr="00690E88">
        <w:rPr>
          <w:b/>
          <w:bCs/>
          <w:i/>
          <w:iCs/>
          <w:sz w:val="24"/>
          <w:szCs w:val="24"/>
          <w:lang w:eastAsia="en-US"/>
        </w:rPr>
        <w:t xml:space="preserve"> лицензионный участок</w:t>
      </w:r>
    </w:p>
    <w:p w:rsidR="00690E88" w:rsidRPr="00690E88" w:rsidRDefault="00690E88" w:rsidP="00690E88">
      <w:pPr>
        <w:ind w:left="3828" w:right="-427" w:hanging="2977"/>
        <w:jc w:val="both"/>
        <w:rPr>
          <w:b/>
          <w:bCs/>
          <w:i/>
          <w:iCs/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 xml:space="preserve">Местонахождение объекта: </w:t>
      </w:r>
      <w:r w:rsidRPr="00690E88">
        <w:rPr>
          <w:b/>
          <w:bCs/>
          <w:i/>
          <w:iCs/>
          <w:sz w:val="24"/>
          <w:szCs w:val="24"/>
          <w:lang w:eastAsia="en-US"/>
        </w:rPr>
        <w:t>Республика Саха (Якутия), Вилюйский улус</w:t>
      </w:r>
    </w:p>
    <w:p w:rsidR="00690E88" w:rsidRPr="00690E88" w:rsidRDefault="00690E88" w:rsidP="00690E88">
      <w:pPr>
        <w:ind w:left="3828" w:right="-427" w:hanging="2977"/>
        <w:jc w:val="both"/>
        <w:rPr>
          <w:b/>
          <w:bCs/>
          <w:i/>
          <w:iCs/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 xml:space="preserve">Источник финансирования: </w:t>
      </w:r>
      <w:r w:rsidRPr="00690E88">
        <w:rPr>
          <w:b/>
          <w:bCs/>
          <w:i/>
          <w:iCs/>
          <w:sz w:val="24"/>
          <w:szCs w:val="24"/>
          <w:lang w:eastAsia="en-US"/>
        </w:rPr>
        <w:t>собственные средства</w:t>
      </w:r>
    </w:p>
    <w:p w:rsidR="00690E88" w:rsidRPr="00690E88" w:rsidRDefault="00690E88" w:rsidP="00690E88">
      <w:pPr>
        <w:ind w:right="1139" w:firstLine="540"/>
        <w:jc w:val="both"/>
        <w:rPr>
          <w:b/>
          <w:bCs/>
          <w:sz w:val="24"/>
          <w:szCs w:val="24"/>
          <w:lang w:eastAsia="en-US"/>
        </w:rPr>
      </w:pPr>
      <w:r w:rsidRPr="00690E88">
        <w:rPr>
          <w:b/>
          <w:bCs/>
          <w:sz w:val="24"/>
          <w:szCs w:val="24"/>
          <w:lang w:eastAsia="en-US"/>
        </w:rPr>
        <w:t xml:space="preserve">Границы </w:t>
      </w:r>
      <w:proofErr w:type="spellStart"/>
      <w:r w:rsidRPr="00690E88">
        <w:rPr>
          <w:b/>
          <w:bCs/>
          <w:sz w:val="24"/>
          <w:szCs w:val="24"/>
          <w:lang w:eastAsia="en-US"/>
        </w:rPr>
        <w:t>Тымтайдахского</w:t>
      </w:r>
      <w:proofErr w:type="spellEnd"/>
      <w:r w:rsidRPr="00690E88">
        <w:rPr>
          <w:b/>
          <w:bCs/>
          <w:sz w:val="24"/>
          <w:szCs w:val="24"/>
          <w:lang w:eastAsia="en-US"/>
        </w:rPr>
        <w:t xml:space="preserve"> лицензионного участка:</w:t>
      </w:r>
    </w:p>
    <w:p w:rsidR="00690E88" w:rsidRPr="00690E88" w:rsidRDefault="00690E88" w:rsidP="00690E88">
      <w:pPr>
        <w:ind w:right="1139" w:firstLine="540"/>
        <w:jc w:val="both"/>
        <w:rPr>
          <w:b/>
          <w:bCs/>
          <w:sz w:val="24"/>
          <w:szCs w:val="24"/>
          <w:highlight w:val="yellow"/>
          <w:lang w:eastAsia="en-US"/>
        </w:rPr>
      </w:pPr>
    </w:p>
    <w:tbl>
      <w:tblPr>
        <w:tblW w:w="5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9"/>
        <w:gridCol w:w="1996"/>
        <w:gridCol w:w="2278"/>
      </w:tblGrid>
      <w:tr w:rsidR="00690E88" w:rsidRPr="00690E88" w:rsidTr="00C02C49">
        <w:trPr>
          <w:trHeight w:hRule="exact" w:val="302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color w:val="000000"/>
                <w:spacing w:val="-2"/>
                <w:sz w:val="20"/>
                <w:szCs w:val="20"/>
                <w:lang w:eastAsia="en-US"/>
              </w:rPr>
              <w:t>№ точки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690E88">
              <w:rPr>
                <w:color w:val="000000"/>
                <w:sz w:val="20"/>
                <w:szCs w:val="20"/>
                <w:lang w:eastAsia="en-US"/>
              </w:rPr>
              <w:t>сев</w:t>
            </w:r>
            <w:proofErr w:type="gramStart"/>
            <w:r w:rsidRPr="00690E88">
              <w:rPr>
                <w:color w:val="000000"/>
                <w:sz w:val="20"/>
                <w:szCs w:val="20"/>
                <w:lang w:eastAsia="en-US"/>
              </w:rPr>
              <w:t>.ш</w:t>
            </w:r>
            <w:proofErr w:type="gramEnd"/>
            <w:r w:rsidRPr="00690E88">
              <w:rPr>
                <w:color w:val="000000"/>
                <w:sz w:val="20"/>
                <w:szCs w:val="20"/>
                <w:lang w:eastAsia="en-US"/>
              </w:rPr>
              <w:t>ироты</w:t>
            </w:r>
            <w:proofErr w:type="spellEnd"/>
          </w:p>
        </w:tc>
        <w:tc>
          <w:tcPr>
            <w:tcW w:w="2278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color w:val="000000"/>
                <w:spacing w:val="2"/>
                <w:sz w:val="20"/>
                <w:szCs w:val="20"/>
                <w:lang w:eastAsia="en-US"/>
              </w:rPr>
              <w:t>вост. долготы</w:t>
            </w:r>
          </w:p>
        </w:tc>
      </w:tr>
      <w:tr w:rsidR="00690E88" w:rsidRPr="00690E88" w:rsidTr="00C02C49">
        <w:trPr>
          <w:trHeight w:hRule="exact" w:val="288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52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43,9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53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1,50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81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43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15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06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15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88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40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30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05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50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38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00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34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40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41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40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17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30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51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20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121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56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05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55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25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00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55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57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33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35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30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55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13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29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34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53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13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27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02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50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50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40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25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</w:tbl>
    <w:p w:rsidR="00690E88" w:rsidRPr="00690E88" w:rsidRDefault="00690E88" w:rsidP="00690E88">
      <w:pPr>
        <w:ind w:right="-2" w:firstLine="540"/>
        <w:jc w:val="both"/>
        <w:rPr>
          <w:b/>
          <w:bCs/>
          <w:sz w:val="24"/>
          <w:szCs w:val="24"/>
          <w:highlight w:val="yellow"/>
          <w:lang w:eastAsia="en-US"/>
        </w:rPr>
      </w:pPr>
    </w:p>
    <w:p w:rsidR="00690E88" w:rsidRPr="00690E88" w:rsidRDefault="00690E88" w:rsidP="00690E88">
      <w:pPr>
        <w:ind w:right="-2" w:firstLine="540"/>
        <w:jc w:val="both"/>
        <w:rPr>
          <w:bCs/>
          <w:sz w:val="24"/>
          <w:szCs w:val="24"/>
          <w:lang w:eastAsia="en-US"/>
        </w:rPr>
      </w:pPr>
      <w:r w:rsidRPr="00690E88">
        <w:rPr>
          <w:bCs/>
          <w:sz w:val="24"/>
          <w:szCs w:val="24"/>
          <w:lang w:eastAsia="en-US"/>
        </w:rPr>
        <w:t>Общая площадь участка 1225,6 км</w:t>
      </w:r>
      <w:proofErr w:type="gramStart"/>
      <w:r w:rsidRPr="00690E88">
        <w:rPr>
          <w:bCs/>
          <w:sz w:val="24"/>
          <w:szCs w:val="24"/>
          <w:vertAlign w:val="superscript"/>
          <w:lang w:eastAsia="en-US"/>
        </w:rPr>
        <w:t>2</w:t>
      </w:r>
      <w:proofErr w:type="gramEnd"/>
      <w:r w:rsidRPr="00690E88">
        <w:rPr>
          <w:bCs/>
          <w:sz w:val="24"/>
          <w:szCs w:val="24"/>
          <w:lang w:eastAsia="en-US"/>
        </w:rPr>
        <w:t xml:space="preserve">. </w:t>
      </w:r>
    </w:p>
    <w:p w:rsidR="00690E88" w:rsidRPr="00690E88" w:rsidRDefault="00690E88" w:rsidP="00690E88">
      <w:pPr>
        <w:ind w:right="1139" w:firstLine="540"/>
        <w:jc w:val="both"/>
        <w:rPr>
          <w:b/>
          <w:bCs/>
          <w:sz w:val="24"/>
          <w:szCs w:val="24"/>
          <w:lang w:eastAsia="en-US"/>
        </w:rPr>
      </w:pPr>
      <w:r w:rsidRPr="00690E88">
        <w:rPr>
          <w:b/>
          <w:bCs/>
          <w:sz w:val="24"/>
          <w:szCs w:val="24"/>
          <w:lang w:eastAsia="en-US"/>
        </w:rPr>
        <w:t>Границы объекта для геологического изучения (площадь работ сезона 201</w:t>
      </w:r>
      <w:r w:rsidR="00AD354C">
        <w:rPr>
          <w:b/>
          <w:bCs/>
          <w:sz w:val="24"/>
          <w:szCs w:val="24"/>
          <w:lang w:eastAsia="en-US"/>
        </w:rPr>
        <w:t>9</w:t>
      </w:r>
      <w:r w:rsidRPr="00690E88">
        <w:rPr>
          <w:b/>
          <w:bCs/>
          <w:sz w:val="24"/>
          <w:szCs w:val="24"/>
          <w:lang w:eastAsia="en-US"/>
        </w:rPr>
        <w:t>-20</w:t>
      </w:r>
      <w:r w:rsidR="00AD354C">
        <w:rPr>
          <w:b/>
          <w:bCs/>
          <w:sz w:val="24"/>
          <w:szCs w:val="24"/>
          <w:lang w:eastAsia="en-US"/>
        </w:rPr>
        <w:t>20</w:t>
      </w:r>
      <w:r w:rsidRPr="00690E88">
        <w:rPr>
          <w:b/>
          <w:bCs/>
          <w:sz w:val="24"/>
          <w:szCs w:val="24"/>
          <w:lang w:eastAsia="en-US"/>
        </w:rPr>
        <w:t xml:space="preserve"> гг.):</w:t>
      </w:r>
    </w:p>
    <w:p w:rsidR="00690E88" w:rsidRPr="00690E88" w:rsidRDefault="00690E88" w:rsidP="00690E88">
      <w:pPr>
        <w:ind w:right="1139" w:firstLine="540"/>
        <w:jc w:val="both"/>
        <w:rPr>
          <w:b/>
          <w:bCs/>
          <w:sz w:val="24"/>
          <w:szCs w:val="24"/>
          <w:highlight w:val="yellow"/>
          <w:lang w:eastAsia="en-US"/>
        </w:rPr>
      </w:pPr>
    </w:p>
    <w:tbl>
      <w:tblPr>
        <w:tblW w:w="5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9"/>
        <w:gridCol w:w="1996"/>
        <w:gridCol w:w="2278"/>
      </w:tblGrid>
      <w:tr w:rsidR="00690E88" w:rsidRPr="00690E88" w:rsidTr="00C02C49">
        <w:trPr>
          <w:trHeight w:hRule="exact" w:val="302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color w:val="000000"/>
                <w:spacing w:val="-2"/>
                <w:sz w:val="20"/>
                <w:szCs w:val="20"/>
                <w:lang w:eastAsia="en-US"/>
              </w:rPr>
              <w:t>№ точки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690E88">
              <w:rPr>
                <w:color w:val="000000"/>
                <w:sz w:val="20"/>
                <w:szCs w:val="20"/>
                <w:lang w:eastAsia="en-US"/>
              </w:rPr>
              <w:t>сев</w:t>
            </w:r>
            <w:proofErr w:type="gramStart"/>
            <w:r w:rsidRPr="00690E88">
              <w:rPr>
                <w:color w:val="000000"/>
                <w:sz w:val="20"/>
                <w:szCs w:val="20"/>
                <w:lang w:eastAsia="en-US"/>
              </w:rPr>
              <w:t>.ш</w:t>
            </w:r>
            <w:proofErr w:type="gramEnd"/>
            <w:r w:rsidRPr="00690E88">
              <w:rPr>
                <w:color w:val="000000"/>
                <w:sz w:val="20"/>
                <w:szCs w:val="20"/>
                <w:lang w:eastAsia="en-US"/>
              </w:rPr>
              <w:t>ироты</w:t>
            </w:r>
            <w:proofErr w:type="spellEnd"/>
          </w:p>
        </w:tc>
        <w:tc>
          <w:tcPr>
            <w:tcW w:w="2278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color w:val="000000"/>
                <w:spacing w:val="2"/>
                <w:sz w:val="20"/>
                <w:szCs w:val="20"/>
                <w:lang w:eastAsia="en-US"/>
              </w:rPr>
              <w:t>вост. долготы</w:t>
            </w:r>
          </w:p>
        </w:tc>
      </w:tr>
      <w:tr w:rsidR="00690E88" w:rsidRPr="00690E88" w:rsidTr="00C02C49">
        <w:trPr>
          <w:trHeight w:hRule="exact" w:val="288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52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43,9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53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1,50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81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43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15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06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15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88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40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30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05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50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38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00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34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40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39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36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27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13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47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12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29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23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56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54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24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38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57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33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35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30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55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13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29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34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53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13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27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02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  <w:tr w:rsidR="00690E88" w:rsidRPr="00690E88" w:rsidTr="00C02C49">
        <w:trPr>
          <w:trHeight w:hRule="exact" w:val="295"/>
          <w:jc w:val="center"/>
        </w:trPr>
        <w:tc>
          <w:tcPr>
            <w:tcW w:w="1239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shd w:val="clear" w:color="auto" w:fill="FFFFFF"/>
              <w:jc w:val="center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996" w:type="dxa"/>
            <w:shd w:val="clear" w:color="auto" w:fill="FFFFFF"/>
            <w:vAlign w:val="center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63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50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50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  <w:tc>
          <w:tcPr>
            <w:tcW w:w="2278" w:type="dxa"/>
            <w:shd w:val="clear" w:color="auto" w:fill="FFFFFF"/>
          </w:tcPr>
          <w:p w:rsidR="00690E88" w:rsidRPr="00690E88" w:rsidRDefault="00690E88" w:rsidP="00690E88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122</w:t>
            </w:r>
            <w:r w:rsidRPr="00690E88">
              <w:rPr>
                <w:sz w:val="20"/>
                <w:szCs w:val="20"/>
                <w:lang w:val="en-US" w:eastAsia="en-US"/>
              </w:rPr>
              <w:t>°</w:t>
            </w:r>
            <w:r w:rsidRPr="00690E88">
              <w:rPr>
                <w:sz w:val="20"/>
                <w:szCs w:val="20"/>
                <w:lang w:eastAsia="en-US"/>
              </w:rPr>
              <w:t>40</w:t>
            </w:r>
            <w:r w:rsidRPr="00690E88">
              <w:rPr>
                <w:sz w:val="20"/>
                <w:szCs w:val="20"/>
                <w:lang w:val="en-US" w:eastAsia="en-US"/>
              </w:rPr>
              <w:t>'</w:t>
            </w:r>
            <w:r w:rsidRPr="00690E88">
              <w:rPr>
                <w:sz w:val="20"/>
                <w:szCs w:val="20"/>
                <w:lang w:eastAsia="en-US"/>
              </w:rPr>
              <w:t>25</w:t>
            </w:r>
            <w:r w:rsidRPr="00690E88">
              <w:rPr>
                <w:sz w:val="20"/>
                <w:szCs w:val="20"/>
                <w:lang w:val="en-US" w:eastAsia="en-US"/>
              </w:rPr>
              <w:t>''</w:t>
            </w:r>
          </w:p>
        </w:tc>
      </w:tr>
    </w:tbl>
    <w:p w:rsidR="00690E88" w:rsidRPr="00690E88" w:rsidRDefault="00690E88" w:rsidP="00690E88">
      <w:pPr>
        <w:ind w:right="-2" w:firstLine="900"/>
        <w:jc w:val="both"/>
        <w:rPr>
          <w:bCs/>
          <w:sz w:val="24"/>
          <w:szCs w:val="24"/>
          <w:lang w:eastAsia="en-US"/>
        </w:rPr>
      </w:pPr>
      <w:r w:rsidRPr="00690E88">
        <w:rPr>
          <w:bCs/>
          <w:sz w:val="24"/>
          <w:szCs w:val="24"/>
          <w:lang w:eastAsia="en-US"/>
        </w:rPr>
        <w:lastRenderedPageBreak/>
        <w:t>Общая площадь участка 688,6 км</w:t>
      </w:r>
      <w:proofErr w:type="gramStart"/>
      <w:r w:rsidRPr="00690E88">
        <w:rPr>
          <w:bCs/>
          <w:sz w:val="24"/>
          <w:szCs w:val="24"/>
          <w:vertAlign w:val="superscript"/>
          <w:lang w:eastAsia="en-US"/>
        </w:rPr>
        <w:t>2</w:t>
      </w:r>
      <w:proofErr w:type="gramEnd"/>
      <w:r w:rsidRPr="00690E88">
        <w:rPr>
          <w:bCs/>
          <w:sz w:val="24"/>
          <w:szCs w:val="24"/>
          <w:lang w:eastAsia="en-US"/>
        </w:rPr>
        <w:t xml:space="preserve">. </w:t>
      </w:r>
    </w:p>
    <w:p w:rsidR="00690E88" w:rsidRPr="00690E88" w:rsidRDefault="00690E88" w:rsidP="00690E88">
      <w:pPr>
        <w:ind w:right="-2" w:firstLine="900"/>
        <w:jc w:val="both"/>
        <w:rPr>
          <w:sz w:val="24"/>
          <w:szCs w:val="24"/>
          <w:lang w:eastAsia="en-US"/>
        </w:rPr>
      </w:pPr>
      <w:r w:rsidRPr="00690E88">
        <w:rPr>
          <w:b/>
          <w:bCs/>
          <w:sz w:val="24"/>
          <w:szCs w:val="24"/>
          <w:lang w:eastAsia="en-US"/>
        </w:rPr>
        <w:t>Основание выдачи задания:</w:t>
      </w:r>
    </w:p>
    <w:p w:rsidR="00690E88" w:rsidRPr="00690E88" w:rsidRDefault="00690E88" w:rsidP="00690E88">
      <w:pPr>
        <w:ind w:right="-144" w:firstLine="720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- лицензия на пользование недрами, проект поисково-оценочных работ</w:t>
      </w:r>
    </w:p>
    <w:p w:rsidR="00690E88" w:rsidRPr="00690E88" w:rsidRDefault="00690E88" w:rsidP="00690E88">
      <w:pPr>
        <w:ind w:right="-144" w:firstLine="720"/>
        <w:jc w:val="both"/>
        <w:rPr>
          <w:b/>
          <w:bCs/>
          <w:sz w:val="24"/>
          <w:szCs w:val="24"/>
          <w:lang w:eastAsia="en-US"/>
        </w:rPr>
      </w:pPr>
    </w:p>
    <w:p w:rsidR="00690E88" w:rsidRPr="00690E88" w:rsidRDefault="00690E88" w:rsidP="00690E88">
      <w:pPr>
        <w:numPr>
          <w:ilvl w:val="0"/>
          <w:numId w:val="3"/>
        </w:numPr>
        <w:jc w:val="both"/>
        <w:rPr>
          <w:b/>
          <w:bCs/>
          <w:sz w:val="24"/>
          <w:szCs w:val="24"/>
          <w:lang w:eastAsia="en-US"/>
        </w:rPr>
      </w:pPr>
      <w:r w:rsidRPr="00690E88">
        <w:rPr>
          <w:b/>
          <w:bCs/>
          <w:sz w:val="24"/>
          <w:szCs w:val="24"/>
          <w:lang w:eastAsia="en-US"/>
        </w:rPr>
        <w:t>Цели, геологические задачи, последовательность и основные методы их решения</w:t>
      </w:r>
    </w:p>
    <w:p w:rsidR="00690E88" w:rsidRPr="00690E88" w:rsidRDefault="00690E88" w:rsidP="00690E88">
      <w:pPr>
        <w:ind w:firstLine="708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1.1.</w:t>
      </w:r>
      <w:r w:rsidRPr="00690E88">
        <w:rPr>
          <w:sz w:val="24"/>
          <w:szCs w:val="24"/>
          <w:lang w:eastAsia="en-US"/>
        </w:rPr>
        <w:tab/>
        <w:t>Изучение геологического строения  палеозойских, мезозойских отложений;</w:t>
      </w:r>
    </w:p>
    <w:p w:rsidR="00690E88" w:rsidRPr="00690E88" w:rsidRDefault="00690E88" w:rsidP="00690E88">
      <w:pPr>
        <w:ind w:firstLine="708"/>
        <w:jc w:val="both"/>
        <w:rPr>
          <w:color w:val="000000"/>
          <w:sz w:val="24"/>
          <w:szCs w:val="24"/>
        </w:rPr>
      </w:pPr>
      <w:r w:rsidRPr="00690E88">
        <w:rPr>
          <w:color w:val="000080"/>
          <w:sz w:val="24"/>
          <w:szCs w:val="24"/>
        </w:rPr>
        <w:t xml:space="preserve">1.2. </w:t>
      </w:r>
      <w:r w:rsidRPr="00690E88">
        <w:rPr>
          <w:color w:val="000080"/>
          <w:sz w:val="24"/>
          <w:szCs w:val="24"/>
        </w:rPr>
        <w:tab/>
      </w:r>
      <w:r w:rsidRPr="00690E88">
        <w:rPr>
          <w:color w:val="000000"/>
          <w:sz w:val="24"/>
          <w:szCs w:val="24"/>
        </w:rPr>
        <w:t>Уточнение пространственного положения тектонических нарушений;</w:t>
      </w:r>
    </w:p>
    <w:p w:rsidR="00690E88" w:rsidRPr="00690E88" w:rsidRDefault="00690E88" w:rsidP="00690E88">
      <w:pPr>
        <w:ind w:firstLine="708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1.3.</w:t>
      </w:r>
      <w:r w:rsidRPr="00690E88">
        <w:rPr>
          <w:sz w:val="24"/>
          <w:szCs w:val="24"/>
          <w:lang w:eastAsia="en-US"/>
        </w:rPr>
        <w:tab/>
        <w:t xml:space="preserve">Детальное изучение геологического строения по опорным отражающим горизонтам </w:t>
      </w:r>
      <w:proofErr w:type="spellStart"/>
      <w:r w:rsidRPr="00690E88">
        <w:rPr>
          <w:sz w:val="24"/>
          <w:szCs w:val="24"/>
          <w:lang w:eastAsia="en-US"/>
        </w:rPr>
        <w:t>верхнепалеозойско</w:t>
      </w:r>
      <w:proofErr w:type="spellEnd"/>
      <w:r w:rsidRPr="00690E88">
        <w:rPr>
          <w:sz w:val="24"/>
          <w:szCs w:val="24"/>
          <w:lang w:eastAsia="en-US"/>
        </w:rPr>
        <w:t xml:space="preserve"> - мезозойского осадочного чехла;</w:t>
      </w:r>
    </w:p>
    <w:p w:rsidR="00690E88" w:rsidRPr="00690E88" w:rsidRDefault="00690E88" w:rsidP="00690E88">
      <w:pPr>
        <w:ind w:firstLine="708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1.4.</w:t>
      </w:r>
      <w:r w:rsidRPr="00690E88">
        <w:rPr>
          <w:sz w:val="24"/>
          <w:szCs w:val="24"/>
          <w:lang w:eastAsia="en-US"/>
        </w:rPr>
        <w:tab/>
        <w:t xml:space="preserve">Выявление новых перспективных зон и объектов УВ-накопления палеозойских, мезозойских </w:t>
      </w:r>
      <w:proofErr w:type="gramStart"/>
      <w:r w:rsidRPr="00690E88">
        <w:rPr>
          <w:sz w:val="24"/>
          <w:szCs w:val="24"/>
          <w:lang w:eastAsia="en-US"/>
        </w:rPr>
        <w:t>отложениях</w:t>
      </w:r>
      <w:proofErr w:type="gramEnd"/>
      <w:r w:rsidRPr="00690E88">
        <w:rPr>
          <w:sz w:val="24"/>
          <w:szCs w:val="24"/>
          <w:lang w:eastAsia="en-US"/>
        </w:rPr>
        <w:t>;</w:t>
      </w:r>
    </w:p>
    <w:p w:rsidR="00690E88" w:rsidRPr="00690E88" w:rsidRDefault="00690E88" w:rsidP="00690E88">
      <w:pPr>
        <w:spacing w:line="200" w:lineRule="atLeast"/>
        <w:ind w:firstLine="720"/>
        <w:jc w:val="both"/>
        <w:rPr>
          <w:sz w:val="24"/>
          <w:szCs w:val="24"/>
          <w:lang w:eastAsia="ar-SA"/>
        </w:rPr>
      </w:pPr>
      <w:r w:rsidRPr="00690E88">
        <w:rPr>
          <w:sz w:val="24"/>
          <w:szCs w:val="24"/>
          <w:lang w:eastAsia="ar-SA"/>
        </w:rPr>
        <w:t>1.5.</w:t>
      </w:r>
      <w:r w:rsidRPr="00690E88">
        <w:rPr>
          <w:sz w:val="24"/>
          <w:szCs w:val="24"/>
          <w:lang w:eastAsia="ar-SA"/>
        </w:rPr>
        <w:tab/>
        <w:t>Выделение в изучаемом разрезе потенциальных коллекторов и оценка их свойств;</w:t>
      </w:r>
    </w:p>
    <w:p w:rsidR="00690E88" w:rsidRPr="00690E88" w:rsidRDefault="00690E88" w:rsidP="00690E88">
      <w:pPr>
        <w:spacing w:line="200" w:lineRule="atLeast"/>
        <w:ind w:firstLine="720"/>
        <w:jc w:val="both"/>
        <w:rPr>
          <w:sz w:val="24"/>
          <w:szCs w:val="24"/>
          <w:lang w:eastAsia="ar-SA"/>
        </w:rPr>
      </w:pPr>
      <w:r w:rsidRPr="00690E88">
        <w:rPr>
          <w:sz w:val="24"/>
          <w:szCs w:val="24"/>
          <w:lang w:eastAsia="ar-SA"/>
        </w:rPr>
        <w:t>1.6.</w:t>
      </w:r>
      <w:r w:rsidRPr="00690E88">
        <w:rPr>
          <w:sz w:val="24"/>
          <w:szCs w:val="24"/>
          <w:lang w:eastAsia="ar-SA"/>
        </w:rPr>
        <w:tab/>
      </w:r>
      <w:proofErr w:type="spellStart"/>
      <w:r w:rsidRPr="00690E88">
        <w:rPr>
          <w:sz w:val="24"/>
          <w:szCs w:val="24"/>
          <w:lang w:eastAsia="ar-SA"/>
        </w:rPr>
        <w:t>Сейсмофациальное</w:t>
      </w:r>
      <w:proofErr w:type="spellEnd"/>
      <w:r w:rsidRPr="00690E88">
        <w:rPr>
          <w:sz w:val="24"/>
          <w:szCs w:val="24"/>
          <w:lang w:eastAsia="ar-SA"/>
        </w:rPr>
        <w:t xml:space="preserve"> районирование целевых нефтегазоносных комплексов;</w:t>
      </w:r>
    </w:p>
    <w:p w:rsidR="00690E88" w:rsidRPr="00690E88" w:rsidRDefault="00690E88" w:rsidP="00690E88">
      <w:pPr>
        <w:ind w:left="354" w:firstLine="354"/>
        <w:jc w:val="both"/>
        <w:rPr>
          <w:color w:val="000000"/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1.7.</w:t>
      </w:r>
      <w:r w:rsidRPr="00690E88">
        <w:rPr>
          <w:sz w:val="24"/>
          <w:szCs w:val="24"/>
          <w:lang w:eastAsia="en-US"/>
        </w:rPr>
        <w:tab/>
      </w:r>
      <w:r w:rsidRPr="00690E88">
        <w:rPr>
          <w:color w:val="000000"/>
          <w:sz w:val="24"/>
          <w:szCs w:val="24"/>
          <w:lang w:eastAsia="en-US"/>
        </w:rPr>
        <w:t>Конкретные рекомендации по проведению геолого-геофизических исследований и заложению скважин;</w:t>
      </w:r>
    </w:p>
    <w:p w:rsidR="00690E88" w:rsidRPr="00690E88" w:rsidRDefault="00690E88" w:rsidP="00690E88">
      <w:pPr>
        <w:ind w:left="354" w:firstLine="354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1.8.</w:t>
      </w:r>
      <w:r w:rsidRPr="00690E88">
        <w:rPr>
          <w:sz w:val="24"/>
          <w:szCs w:val="24"/>
          <w:lang w:eastAsia="en-US"/>
        </w:rPr>
        <w:tab/>
        <w:t xml:space="preserve">Количественная оценка прогнозных ресурсов нефти и газа по </w:t>
      </w:r>
      <w:proofErr w:type="spellStart"/>
      <w:r w:rsidRPr="00690E88">
        <w:rPr>
          <w:sz w:val="24"/>
          <w:szCs w:val="24"/>
          <w:lang w:eastAsia="en-US"/>
        </w:rPr>
        <w:t>нефтегазоперспективным</w:t>
      </w:r>
      <w:proofErr w:type="spellEnd"/>
      <w:r w:rsidRPr="00690E88">
        <w:rPr>
          <w:sz w:val="24"/>
          <w:szCs w:val="24"/>
          <w:lang w:eastAsia="en-US"/>
        </w:rPr>
        <w:t xml:space="preserve"> объектам;</w:t>
      </w:r>
    </w:p>
    <w:p w:rsidR="00690E88" w:rsidRPr="00690E88" w:rsidRDefault="00690E88" w:rsidP="00690E88">
      <w:pPr>
        <w:ind w:left="354" w:firstLine="354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1.9.</w:t>
      </w:r>
      <w:r w:rsidRPr="00690E88">
        <w:rPr>
          <w:sz w:val="24"/>
          <w:szCs w:val="24"/>
          <w:lang w:eastAsia="en-US"/>
        </w:rPr>
        <w:tab/>
        <w:t xml:space="preserve">Паспортизация выявленных </w:t>
      </w:r>
      <w:proofErr w:type="spellStart"/>
      <w:r w:rsidRPr="00690E88">
        <w:rPr>
          <w:sz w:val="24"/>
          <w:szCs w:val="24"/>
          <w:lang w:eastAsia="en-US"/>
        </w:rPr>
        <w:t>нефтегазоперспективных</w:t>
      </w:r>
      <w:proofErr w:type="spellEnd"/>
      <w:r w:rsidRPr="00690E88">
        <w:rPr>
          <w:sz w:val="24"/>
          <w:szCs w:val="24"/>
          <w:lang w:eastAsia="en-US"/>
        </w:rPr>
        <w:t xml:space="preserve"> объектов;</w:t>
      </w:r>
    </w:p>
    <w:p w:rsidR="00690E88" w:rsidRPr="00690E88" w:rsidRDefault="00690E88" w:rsidP="00690E88">
      <w:pPr>
        <w:tabs>
          <w:tab w:val="left" w:pos="360"/>
        </w:tabs>
        <w:spacing w:line="200" w:lineRule="atLeast"/>
        <w:ind w:firstLine="720"/>
        <w:jc w:val="both"/>
        <w:rPr>
          <w:sz w:val="24"/>
          <w:szCs w:val="24"/>
          <w:lang w:eastAsia="ar-SA"/>
        </w:rPr>
      </w:pPr>
      <w:r w:rsidRPr="00690E88">
        <w:rPr>
          <w:sz w:val="24"/>
          <w:szCs w:val="24"/>
          <w:lang w:eastAsia="ar-SA"/>
        </w:rPr>
        <w:t>1.10.</w:t>
      </w:r>
      <w:r w:rsidRPr="00690E88">
        <w:rPr>
          <w:sz w:val="24"/>
          <w:szCs w:val="24"/>
          <w:lang w:eastAsia="ar-SA"/>
        </w:rPr>
        <w:tab/>
        <w:t>Создание цифровой базы геолого-геофизических данных.</w:t>
      </w:r>
    </w:p>
    <w:p w:rsidR="00690E88" w:rsidRPr="00690E88" w:rsidRDefault="00690E88" w:rsidP="00690E88">
      <w:pPr>
        <w:spacing w:after="120"/>
        <w:jc w:val="both"/>
        <w:rPr>
          <w:b/>
          <w:bCs/>
          <w:sz w:val="24"/>
          <w:szCs w:val="24"/>
          <w:lang w:eastAsia="en-US"/>
        </w:rPr>
      </w:pPr>
    </w:p>
    <w:p w:rsidR="00690E88" w:rsidRPr="00690E88" w:rsidRDefault="00690E88" w:rsidP="00690E88">
      <w:pPr>
        <w:numPr>
          <w:ilvl w:val="0"/>
          <w:numId w:val="3"/>
        </w:numPr>
        <w:jc w:val="both"/>
        <w:rPr>
          <w:b/>
          <w:bCs/>
          <w:sz w:val="24"/>
          <w:szCs w:val="24"/>
          <w:lang w:eastAsia="en-US"/>
        </w:rPr>
      </w:pPr>
      <w:r w:rsidRPr="00690E88">
        <w:rPr>
          <w:b/>
          <w:bCs/>
          <w:sz w:val="24"/>
          <w:szCs w:val="24"/>
          <w:lang w:eastAsia="en-US"/>
        </w:rPr>
        <w:t>Состав и объемы полевых сейсморазведочных работ МОГТ-2Д</w:t>
      </w:r>
    </w:p>
    <w:p w:rsidR="00690E88" w:rsidRPr="00690E88" w:rsidRDefault="00690E88" w:rsidP="00690E88">
      <w:pPr>
        <w:numPr>
          <w:ilvl w:val="1"/>
          <w:numId w:val="3"/>
        </w:numPr>
        <w:jc w:val="both"/>
        <w:rPr>
          <w:b/>
          <w:bCs/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Методика полевых наблюдений.</w:t>
      </w:r>
    </w:p>
    <w:p w:rsidR="00690E88" w:rsidRPr="00690E88" w:rsidRDefault="00690E88" w:rsidP="00690E88">
      <w:pPr>
        <w:jc w:val="center"/>
        <w:rPr>
          <w:sz w:val="24"/>
          <w:szCs w:val="24"/>
          <w:lang w:eastAsia="en-US"/>
        </w:rPr>
      </w:pPr>
    </w:p>
    <w:p w:rsidR="00690E88" w:rsidRPr="00690E88" w:rsidRDefault="00690E88" w:rsidP="00690E88">
      <w:pPr>
        <w:jc w:val="center"/>
        <w:rPr>
          <w:sz w:val="24"/>
          <w:szCs w:val="24"/>
          <w:lang w:eastAsia="en-US"/>
        </w:rPr>
      </w:pPr>
      <w:proofErr w:type="spellStart"/>
      <w:r w:rsidRPr="00690E88">
        <w:rPr>
          <w:sz w:val="24"/>
          <w:szCs w:val="24"/>
          <w:lang w:val="en-US" w:eastAsia="en-US"/>
        </w:rPr>
        <w:t>Сейсморазведочные</w:t>
      </w:r>
      <w:proofErr w:type="spellEnd"/>
      <w:r w:rsidRPr="00690E88">
        <w:rPr>
          <w:sz w:val="24"/>
          <w:szCs w:val="24"/>
          <w:lang w:eastAsia="en-US"/>
        </w:rPr>
        <w:t xml:space="preserve"> </w:t>
      </w:r>
      <w:proofErr w:type="spellStart"/>
      <w:r w:rsidRPr="00690E88">
        <w:rPr>
          <w:sz w:val="24"/>
          <w:szCs w:val="24"/>
          <w:lang w:val="en-US" w:eastAsia="en-US"/>
        </w:rPr>
        <w:t>работы</w:t>
      </w:r>
      <w:proofErr w:type="spellEnd"/>
      <w:r w:rsidRPr="00690E88">
        <w:rPr>
          <w:sz w:val="24"/>
          <w:szCs w:val="24"/>
          <w:lang w:eastAsia="en-US"/>
        </w:rPr>
        <w:t xml:space="preserve"> МОГТ-2Д</w:t>
      </w:r>
    </w:p>
    <w:p w:rsidR="00690E88" w:rsidRPr="00690E88" w:rsidRDefault="00690E88" w:rsidP="00690E88">
      <w:pPr>
        <w:jc w:val="center"/>
        <w:rPr>
          <w:sz w:val="24"/>
          <w:szCs w:val="24"/>
          <w:lang w:val="en-US"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6388"/>
        <w:gridCol w:w="2552"/>
      </w:tblGrid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№</w:t>
            </w:r>
          </w:p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пп</w:t>
            </w:r>
            <w:proofErr w:type="spellEnd"/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Основные параметры методики полевых наблюдений</w:t>
            </w:r>
          </w:p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1.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метод</w:t>
            </w:r>
            <w:proofErr w:type="spellEnd"/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b/>
                <w:sz w:val="20"/>
                <w:szCs w:val="20"/>
                <w:lang w:val="en-US" w:eastAsia="en-US"/>
              </w:rPr>
            </w:pPr>
            <w:r w:rsidRPr="00690E88">
              <w:rPr>
                <w:b/>
                <w:sz w:val="20"/>
                <w:szCs w:val="20"/>
                <w:lang w:val="en-US" w:eastAsia="en-US"/>
              </w:rPr>
              <w:t>МОГТ-2Д</w:t>
            </w: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2.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 xml:space="preserve">общий объем МОГТ-2Д (с учетом концевых зон набора кратности), </w:t>
            </w:r>
            <w:proofErr w:type="spellStart"/>
            <w:r w:rsidRPr="00690E88">
              <w:rPr>
                <w:sz w:val="20"/>
                <w:szCs w:val="20"/>
                <w:lang w:eastAsia="en-US"/>
              </w:rPr>
              <w:t>пог</w:t>
            </w:r>
            <w:proofErr w:type="spellEnd"/>
            <w:r w:rsidRPr="00690E88">
              <w:rPr>
                <w:sz w:val="20"/>
                <w:szCs w:val="20"/>
                <w:lang w:eastAsia="en-US"/>
              </w:rPr>
              <w:t>. км</w:t>
            </w:r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279</w:t>
            </w:r>
          </w:p>
        </w:tc>
      </w:tr>
      <w:tr w:rsidR="00690E88" w:rsidRPr="001204FA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3.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т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ип</w:t>
            </w:r>
            <w:proofErr w:type="spellEnd"/>
            <w:r w:rsidRPr="00690E8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сейсмостанции</w:t>
            </w:r>
            <w:proofErr w:type="spellEnd"/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 xml:space="preserve">I/O system four, scorpion </w:t>
            </w:r>
            <w:r w:rsidRPr="00690E88">
              <w:rPr>
                <w:sz w:val="20"/>
                <w:szCs w:val="20"/>
                <w:lang w:eastAsia="en-US"/>
              </w:rPr>
              <w:t>или</w:t>
            </w:r>
            <w:r w:rsidRPr="00690E88">
              <w:rPr>
                <w:sz w:val="20"/>
                <w:szCs w:val="20"/>
                <w:lang w:val="en-US" w:eastAsia="en-US"/>
              </w:rPr>
              <w:t xml:space="preserve"> </w:t>
            </w:r>
            <w:r w:rsidRPr="00690E88">
              <w:rPr>
                <w:sz w:val="20"/>
                <w:szCs w:val="20"/>
                <w:lang w:eastAsia="en-US"/>
              </w:rPr>
              <w:t>аналог</w:t>
            </w: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4.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к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оличество</w:t>
            </w:r>
            <w:proofErr w:type="spellEnd"/>
            <w:r w:rsidRPr="00690E8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каналов</w:t>
            </w:r>
            <w:proofErr w:type="spellEnd"/>
            <w:r w:rsidRPr="00690E88">
              <w:rPr>
                <w:sz w:val="20"/>
                <w:szCs w:val="20"/>
                <w:lang w:val="en-US" w:eastAsia="en-US"/>
              </w:rPr>
              <w:t xml:space="preserve">  (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активных</w:t>
            </w:r>
            <w:proofErr w:type="spellEnd"/>
            <w:r w:rsidRPr="00690E88">
              <w:rPr>
                <w:sz w:val="20"/>
                <w:szCs w:val="20"/>
                <w:lang w:val="en-US" w:eastAsia="en-US"/>
              </w:rPr>
              <w:t xml:space="preserve"> \ 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общее</w:t>
            </w:r>
            <w:proofErr w:type="spellEnd"/>
            <w:r w:rsidRPr="00690E88">
              <w:rPr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123 \ 360</w:t>
            </w: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5.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ш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аг</w:t>
            </w:r>
            <w:proofErr w:type="spellEnd"/>
            <w:r w:rsidRPr="00690E8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дискретизации</w:t>
            </w:r>
            <w:proofErr w:type="spellEnd"/>
            <w:r w:rsidRPr="00690E88">
              <w:rPr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мс</w:t>
            </w:r>
            <w:proofErr w:type="spellEnd"/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6.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расстояние между центрами групп СП, м</w:t>
            </w:r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50</w:t>
            </w: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7.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количество и  тип сейсмоприемников в группе</w:t>
            </w:r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 xml:space="preserve">12 </w:t>
            </w:r>
            <w:proofErr w:type="spellStart"/>
            <w:proofErr w:type="gramStart"/>
            <w:r w:rsidRPr="00690E88">
              <w:rPr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  <w:r w:rsidRPr="00690E88">
              <w:rPr>
                <w:sz w:val="20"/>
                <w:szCs w:val="20"/>
                <w:lang w:eastAsia="en-US"/>
              </w:rPr>
              <w:t xml:space="preserve">, </w:t>
            </w:r>
            <w:r w:rsidRPr="00690E88">
              <w:rPr>
                <w:sz w:val="20"/>
                <w:szCs w:val="20"/>
                <w:lang w:val="en-US" w:eastAsia="en-US"/>
              </w:rPr>
              <w:t>SM</w:t>
            </w:r>
            <w:r w:rsidRPr="00690E88">
              <w:rPr>
                <w:sz w:val="20"/>
                <w:szCs w:val="20"/>
                <w:lang w:eastAsia="en-US"/>
              </w:rPr>
              <w:t xml:space="preserve">-24 либо </w:t>
            </w:r>
            <w:r w:rsidRPr="00690E88">
              <w:rPr>
                <w:sz w:val="20"/>
                <w:szCs w:val="20"/>
                <w:lang w:val="en-US" w:eastAsia="en-US"/>
              </w:rPr>
              <w:t>GS</w:t>
            </w:r>
            <w:r w:rsidRPr="00690E88">
              <w:rPr>
                <w:sz w:val="20"/>
                <w:szCs w:val="20"/>
                <w:lang w:eastAsia="en-US"/>
              </w:rPr>
              <w:t>-20</w:t>
            </w:r>
            <w:r w:rsidRPr="00690E88">
              <w:rPr>
                <w:sz w:val="20"/>
                <w:szCs w:val="20"/>
                <w:lang w:val="en-US" w:eastAsia="en-US"/>
              </w:rPr>
              <w:t>DX</w:t>
            </w: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8.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 xml:space="preserve">расстояние между пунктами возбуждения колебаний, </w:t>
            </w:r>
            <w:proofErr w:type="gramStart"/>
            <w:r w:rsidRPr="00690E88">
              <w:rPr>
                <w:sz w:val="20"/>
                <w:szCs w:val="20"/>
                <w:lang w:eastAsia="en-US"/>
              </w:rPr>
              <w:t>м</w:t>
            </w:r>
            <w:proofErr w:type="gramEnd"/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50</w:t>
            </w: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9.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с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истема</w:t>
            </w:r>
            <w:proofErr w:type="spellEnd"/>
            <w:r w:rsidRPr="00690E8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наблюдений</w:t>
            </w:r>
            <w:proofErr w:type="spellEnd"/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Центральная</w:t>
            </w:r>
            <w:proofErr w:type="spellEnd"/>
            <w:r w:rsidRPr="00690E88">
              <w:rPr>
                <w:sz w:val="20"/>
                <w:szCs w:val="20"/>
                <w:lang w:eastAsia="en-US"/>
              </w:rPr>
              <w:t>-симметричная</w:t>
            </w: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10.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к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ратность</w:t>
            </w:r>
            <w:proofErr w:type="spellEnd"/>
            <w:r w:rsidRPr="00690E8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перекрытия</w:t>
            </w:r>
            <w:proofErr w:type="spellEnd"/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 xml:space="preserve">60 (допускается снижение кратности на 8% на </w:t>
            </w:r>
            <w:proofErr w:type="spellStart"/>
            <w:r w:rsidRPr="00690E88">
              <w:rPr>
                <w:sz w:val="20"/>
                <w:szCs w:val="20"/>
                <w:lang w:eastAsia="en-US"/>
              </w:rPr>
              <w:t>труднодступных</w:t>
            </w:r>
            <w:proofErr w:type="spellEnd"/>
            <w:r w:rsidRPr="00690E88">
              <w:rPr>
                <w:sz w:val="20"/>
                <w:szCs w:val="20"/>
                <w:lang w:eastAsia="en-US"/>
              </w:rPr>
              <w:t xml:space="preserve"> участках)</w:t>
            </w: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11.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 xml:space="preserve">минимальное расстояние ПВ – </w:t>
            </w:r>
            <w:proofErr w:type="gramStart"/>
            <w:r w:rsidRPr="00690E88">
              <w:rPr>
                <w:sz w:val="20"/>
                <w:szCs w:val="20"/>
                <w:lang w:eastAsia="en-US"/>
              </w:rPr>
              <w:t>ПН</w:t>
            </w:r>
            <w:proofErr w:type="gramEnd"/>
            <w:r w:rsidRPr="00690E88">
              <w:rPr>
                <w:sz w:val="20"/>
                <w:szCs w:val="20"/>
                <w:lang w:eastAsia="en-US"/>
              </w:rPr>
              <w:t>, м</w:t>
            </w:r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12.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 xml:space="preserve">максимальное расстояние ПВ – </w:t>
            </w:r>
            <w:proofErr w:type="gramStart"/>
            <w:r w:rsidRPr="00690E88">
              <w:rPr>
                <w:sz w:val="20"/>
                <w:szCs w:val="20"/>
                <w:lang w:eastAsia="en-US"/>
              </w:rPr>
              <w:t>ПН</w:t>
            </w:r>
            <w:proofErr w:type="gramEnd"/>
            <w:r w:rsidRPr="00690E88">
              <w:rPr>
                <w:sz w:val="20"/>
                <w:szCs w:val="20"/>
                <w:lang w:eastAsia="en-US"/>
              </w:rPr>
              <w:t>, м</w:t>
            </w:r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3050</w:t>
            </w: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13.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- тип источников, усилие воздействия, количество</w:t>
            </w:r>
          </w:p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- количество накоплений</w:t>
            </w:r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 xml:space="preserve">- </w:t>
            </w:r>
            <w:proofErr w:type="gramStart"/>
            <w:r w:rsidRPr="00690E88">
              <w:rPr>
                <w:sz w:val="20"/>
                <w:szCs w:val="20"/>
                <w:lang w:eastAsia="en-US"/>
              </w:rPr>
              <w:t>импульсные</w:t>
            </w:r>
            <w:proofErr w:type="gramEnd"/>
            <w:r w:rsidRPr="00690E88">
              <w:rPr>
                <w:sz w:val="20"/>
                <w:szCs w:val="20"/>
                <w:lang w:eastAsia="en-US"/>
              </w:rPr>
              <w:t xml:space="preserve"> КЭМ-4; 3-4 источника в группе*; 6-10 накоплений*</w:t>
            </w: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14.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д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лина</w:t>
            </w:r>
            <w:proofErr w:type="spellEnd"/>
            <w:r w:rsidRPr="00690E8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записи</w:t>
            </w:r>
            <w:proofErr w:type="spellEnd"/>
            <w:r w:rsidRPr="00690E88">
              <w:rPr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690E88">
              <w:rPr>
                <w:sz w:val="20"/>
                <w:szCs w:val="20"/>
                <w:lang w:val="en-US" w:eastAsia="en-US"/>
              </w:rPr>
              <w:t>сек</w:t>
            </w:r>
            <w:proofErr w:type="spellEnd"/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6</w:t>
            </w:r>
          </w:p>
        </w:tc>
      </w:tr>
      <w:tr w:rsidR="00690E88" w:rsidRPr="00690E88" w:rsidTr="00C02C49">
        <w:tc>
          <w:tcPr>
            <w:tcW w:w="666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690E88">
              <w:rPr>
                <w:sz w:val="20"/>
                <w:szCs w:val="20"/>
                <w:lang w:val="en-US" w:eastAsia="en-US"/>
              </w:rPr>
              <w:t>15.</w:t>
            </w:r>
          </w:p>
        </w:tc>
        <w:tc>
          <w:tcPr>
            <w:tcW w:w="6388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точность планово-высотной привязки пунктов физических наблюдений</w:t>
            </w:r>
          </w:p>
        </w:tc>
        <w:tc>
          <w:tcPr>
            <w:tcW w:w="2552" w:type="dxa"/>
          </w:tcPr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±5-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690E88">
                <w:rPr>
                  <w:sz w:val="20"/>
                  <w:szCs w:val="20"/>
                  <w:lang w:eastAsia="en-US"/>
                </w:rPr>
                <w:t>10 м</w:t>
              </w:r>
            </w:smartTag>
            <w:r w:rsidRPr="00690E88">
              <w:rPr>
                <w:sz w:val="20"/>
                <w:szCs w:val="20"/>
                <w:lang w:eastAsia="en-US"/>
              </w:rPr>
              <w:t xml:space="preserve"> в плане</w:t>
            </w:r>
          </w:p>
          <w:p w:rsidR="00690E88" w:rsidRPr="00690E88" w:rsidRDefault="00690E88" w:rsidP="00690E88">
            <w:pPr>
              <w:jc w:val="both"/>
              <w:rPr>
                <w:sz w:val="20"/>
                <w:szCs w:val="20"/>
                <w:lang w:eastAsia="en-US"/>
              </w:rPr>
            </w:pPr>
            <w:r w:rsidRPr="00690E88">
              <w:rPr>
                <w:sz w:val="20"/>
                <w:szCs w:val="20"/>
                <w:lang w:eastAsia="en-US"/>
              </w:rPr>
              <w:t>± 1,5-</w:t>
            </w:r>
            <w:smartTag w:uri="urn:schemas-microsoft-com:office:smarttags" w:element="metricconverter">
              <w:smartTagPr>
                <w:attr w:name="ProductID" w:val="2.0 м"/>
              </w:smartTagPr>
              <w:r w:rsidRPr="00690E88">
                <w:rPr>
                  <w:sz w:val="20"/>
                  <w:szCs w:val="20"/>
                  <w:lang w:eastAsia="en-US"/>
                </w:rPr>
                <w:t>2.0 м</w:t>
              </w:r>
            </w:smartTag>
            <w:r w:rsidRPr="00690E88">
              <w:rPr>
                <w:sz w:val="20"/>
                <w:szCs w:val="20"/>
                <w:lang w:eastAsia="en-US"/>
              </w:rPr>
              <w:t xml:space="preserve"> по высоте</w:t>
            </w:r>
          </w:p>
        </w:tc>
      </w:tr>
    </w:tbl>
    <w:p w:rsidR="00690E88" w:rsidRPr="00690E88" w:rsidRDefault="00690E88" w:rsidP="00690E88">
      <w:pPr>
        <w:spacing w:after="60"/>
        <w:ind w:firstLine="720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*- уточняется по результатам опытных работ.</w:t>
      </w:r>
    </w:p>
    <w:p w:rsidR="00690E88" w:rsidRPr="00690E88" w:rsidRDefault="00690E88" w:rsidP="00690E88">
      <w:pPr>
        <w:spacing w:after="60"/>
        <w:ind w:firstLine="720"/>
        <w:jc w:val="both"/>
        <w:rPr>
          <w:sz w:val="24"/>
          <w:szCs w:val="24"/>
          <w:lang w:eastAsia="en-US"/>
        </w:rPr>
      </w:pPr>
    </w:p>
    <w:p w:rsidR="00690E88" w:rsidRPr="00690E88" w:rsidRDefault="00690E88" w:rsidP="00690E88">
      <w:pPr>
        <w:spacing w:after="60"/>
        <w:ind w:firstLine="720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Предлагается сейсморазведочные работы МОГТ-2Д проводить после проведения обязательных опытных работ с целью уточнения оптимальных условий, выбора методических и технических параметров возбуждения сейсмических колебаний с применением импульсных невзрывных или взрывных источников при различных поверхностных сейсмогеологических условиях.</w:t>
      </w:r>
    </w:p>
    <w:p w:rsidR="00690E88" w:rsidRPr="00690E88" w:rsidRDefault="00690E88" w:rsidP="00690E88">
      <w:pPr>
        <w:spacing w:after="60"/>
        <w:ind w:firstLine="720"/>
        <w:jc w:val="both"/>
        <w:rPr>
          <w:sz w:val="24"/>
          <w:szCs w:val="24"/>
          <w:lang w:eastAsia="en-US"/>
        </w:rPr>
      </w:pPr>
    </w:p>
    <w:p w:rsidR="00690E88" w:rsidRPr="00690E88" w:rsidRDefault="00690E88" w:rsidP="00690E88">
      <w:pPr>
        <w:numPr>
          <w:ilvl w:val="0"/>
          <w:numId w:val="3"/>
        </w:numPr>
        <w:spacing w:after="60"/>
        <w:jc w:val="both"/>
        <w:rPr>
          <w:sz w:val="24"/>
          <w:szCs w:val="24"/>
          <w:lang w:eastAsia="en-US"/>
        </w:rPr>
      </w:pPr>
      <w:r w:rsidRPr="00690E88">
        <w:rPr>
          <w:b/>
          <w:bCs/>
          <w:sz w:val="24"/>
          <w:szCs w:val="24"/>
          <w:lang w:eastAsia="en-US"/>
        </w:rPr>
        <w:t>Методика решения геологических задач</w:t>
      </w:r>
    </w:p>
    <w:p w:rsidR="00690E88" w:rsidRPr="00690E88" w:rsidRDefault="00690E88" w:rsidP="00690E88">
      <w:pPr>
        <w:numPr>
          <w:ilvl w:val="1"/>
          <w:numId w:val="3"/>
        </w:numPr>
        <w:tabs>
          <w:tab w:val="num" w:pos="900"/>
        </w:tabs>
        <w:spacing w:after="60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Количественная оценка параметров сейсмической записи.</w:t>
      </w:r>
    </w:p>
    <w:p w:rsidR="00690E88" w:rsidRPr="00690E88" w:rsidRDefault="00690E88" w:rsidP="00690E88">
      <w:pPr>
        <w:numPr>
          <w:ilvl w:val="1"/>
          <w:numId w:val="3"/>
        </w:numPr>
        <w:tabs>
          <w:tab w:val="num" w:pos="900"/>
        </w:tabs>
        <w:spacing w:after="60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Обработка с сохранением истинного соотношения амплитуд.</w:t>
      </w:r>
    </w:p>
    <w:p w:rsidR="00690E88" w:rsidRPr="00690E88" w:rsidRDefault="00690E88" w:rsidP="00690E88">
      <w:pPr>
        <w:numPr>
          <w:ilvl w:val="1"/>
          <w:numId w:val="3"/>
        </w:numPr>
        <w:tabs>
          <w:tab w:val="num" w:pos="900"/>
        </w:tabs>
        <w:spacing w:after="60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Учет искажающего влияния ВЧР на этапе обработки.</w:t>
      </w:r>
    </w:p>
    <w:p w:rsidR="00690E88" w:rsidRPr="00690E88" w:rsidRDefault="00690E88" w:rsidP="00690E88">
      <w:pPr>
        <w:numPr>
          <w:ilvl w:val="1"/>
          <w:numId w:val="3"/>
        </w:numPr>
        <w:tabs>
          <w:tab w:val="num" w:pos="900"/>
        </w:tabs>
        <w:spacing w:after="60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Сохранение широкого диапазона частот и отношения сигнал/шум, необходимого и достаточного для решения геологических задач.</w:t>
      </w:r>
    </w:p>
    <w:p w:rsidR="00690E88" w:rsidRPr="00690E88" w:rsidRDefault="00690E88" w:rsidP="00690E88">
      <w:pPr>
        <w:numPr>
          <w:ilvl w:val="1"/>
          <w:numId w:val="3"/>
        </w:numPr>
        <w:tabs>
          <w:tab w:val="num" w:pos="900"/>
        </w:tabs>
        <w:spacing w:after="60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 xml:space="preserve">Трассирование разрывных нарушений по вертикальным и горизонтальным срезам сейсмического куба (в </w:t>
      </w:r>
      <w:proofErr w:type="spellStart"/>
      <w:r w:rsidRPr="00690E88">
        <w:rPr>
          <w:sz w:val="24"/>
          <w:szCs w:val="24"/>
          <w:lang w:eastAsia="en-US"/>
        </w:rPr>
        <w:t>т.ч</w:t>
      </w:r>
      <w:proofErr w:type="spellEnd"/>
      <w:r w:rsidRPr="00690E88">
        <w:rPr>
          <w:sz w:val="24"/>
          <w:szCs w:val="24"/>
          <w:lang w:eastAsia="en-US"/>
        </w:rPr>
        <w:t>. атрибутов);</w:t>
      </w:r>
    </w:p>
    <w:p w:rsidR="00690E88" w:rsidRPr="00690E88" w:rsidRDefault="00690E88" w:rsidP="00690E88">
      <w:pPr>
        <w:numPr>
          <w:ilvl w:val="1"/>
          <w:numId w:val="3"/>
        </w:numPr>
        <w:tabs>
          <w:tab w:val="num" w:pos="900"/>
        </w:tabs>
        <w:spacing w:after="60"/>
        <w:jc w:val="both"/>
        <w:rPr>
          <w:sz w:val="24"/>
          <w:szCs w:val="24"/>
          <w:lang w:eastAsia="en-US"/>
        </w:rPr>
      </w:pPr>
      <w:proofErr w:type="spellStart"/>
      <w:r w:rsidRPr="00690E88">
        <w:rPr>
          <w:sz w:val="24"/>
          <w:szCs w:val="24"/>
          <w:lang w:eastAsia="en-US"/>
        </w:rPr>
        <w:t>Псевдоакустические</w:t>
      </w:r>
      <w:proofErr w:type="spellEnd"/>
      <w:r w:rsidRPr="00690E88">
        <w:rPr>
          <w:sz w:val="24"/>
          <w:szCs w:val="24"/>
          <w:lang w:eastAsia="en-US"/>
        </w:rPr>
        <w:t xml:space="preserve"> преобразования, </w:t>
      </w:r>
      <w:proofErr w:type="spellStart"/>
      <w:r w:rsidRPr="00690E88">
        <w:rPr>
          <w:sz w:val="24"/>
          <w:szCs w:val="24"/>
          <w:lang w:eastAsia="en-US"/>
        </w:rPr>
        <w:t>сейсмостратиграфический</w:t>
      </w:r>
      <w:proofErr w:type="spellEnd"/>
      <w:r w:rsidRPr="00690E88">
        <w:rPr>
          <w:sz w:val="24"/>
          <w:szCs w:val="24"/>
          <w:lang w:eastAsia="en-US"/>
        </w:rPr>
        <w:t xml:space="preserve">, </w:t>
      </w:r>
      <w:proofErr w:type="spellStart"/>
      <w:r w:rsidRPr="00690E88">
        <w:rPr>
          <w:sz w:val="24"/>
          <w:szCs w:val="24"/>
          <w:lang w:eastAsia="en-US"/>
        </w:rPr>
        <w:t>сейсмофациальный</w:t>
      </w:r>
      <w:proofErr w:type="spellEnd"/>
      <w:r w:rsidRPr="00690E88">
        <w:rPr>
          <w:sz w:val="24"/>
          <w:szCs w:val="24"/>
          <w:lang w:eastAsia="en-US"/>
        </w:rPr>
        <w:t xml:space="preserve"> анализ;</w:t>
      </w:r>
    </w:p>
    <w:p w:rsidR="00690E88" w:rsidRPr="00690E88" w:rsidRDefault="00690E88" w:rsidP="00690E88">
      <w:pPr>
        <w:numPr>
          <w:ilvl w:val="1"/>
          <w:numId w:val="3"/>
        </w:numPr>
        <w:tabs>
          <w:tab w:val="num" w:pos="900"/>
        </w:tabs>
        <w:spacing w:after="60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 xml:space="preserve">Прогноз </w:t>
      </w:r>
      <w:proofErr w:type="spellStart"/>
      <w:r w:rsidRPr="00690E88">
        <w:rPr>
          <w:sz w:val="24"/>
          <w:szCs w:val="24"/>
          <w:lang w:eastAsia="en-US"/>
        </w:rPr>
        <w:t>коллекторских</w:t>
      </w:r>
      <w:proofErr w:type="spellEnd"/>
      <w:r w:rsidRPr="00690E88">
        <w:rPr>
          <w:sz w:val="24"/>
          <w:szCs w:val="24"/>
          <w:lang w:eastAsia="en-US"/>
        </w:rPr>
        <w:t xml:space="preserve"> свойств пород изучаемых объектов;</w:t>
      </w:r>
    </w:p>
    <w:p w:rsidR="00690E88" w:rsidRPr="00690E88" w:rsidRDefault="00690E88" w:rsidP="00690E88">
      <w:pPr>
        <w:numPr>
          <w:ilvl w:val="1"/>
          <w:numId w:val="3"/>
        </w:numPr>
        <w:tabs>
          <w:tab w:val="num" w:pos="900"/>
        </w:tabs>
        <w:spacing w:after="60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 xml:space="preserve">Сейсмогеологический анализ </w:t>
      </w:r>
      <w:proofErr w:type="spellStart"/>
      <w:r w:rsidRPr="00690E88">
        <w:rPr>
          <w:sz w:val="24"/>
          <w:szCs w:val="24"/>
          <w:lang w:eastAsia="en-US"/>
        </w:rPr>
        <w:t>нефтегазоперспективных</w:t>
      </w:r>
      <w:proofErr w:type="spellEnd"/>
      <w:r w:rsidRPr="00690E88">
        <w:rPr>
          <w:sz w:val="24"/>
          <w:szCs w:val="24"/>
          <w:lang w:eastAsia="en-US"/>
        </w:rPr>
        <w:t xml:space="preserve"> объектов.</w:t>
      </w:r>
    </w:p>
    <w:p w:rsidR="00690E88" w:rsidRPr="00690E88" w:rsidRDefault="00690E88" w:rsidP="00690E88">
      <w:pPr>
        <w:spacing w:after="60"/>
        <w:ind w:left="354"/>
        <w:jc w:val="both"/>
        <w:rPr>
          <w:sz w:val="24"/>
          <w:szCs w:val="24"/>
          <w:lang w:eastAsia="en-US"/>
        </w:rPr>
      </w:pPr>
    </w:p>
    <w:p w:rsidR="00690E88" w:rsidRPr="00690E88" w:rsidRDefault="00690E88" w:rsidP="00690E88">
      <w:pPr>
        <w:numPr>
          <w:ilvl w:val="0"/>
          <w:numId w:val="3"/>
        </w:numPr>
        <w:spacing w:after="60"/>
        <w:jc w:val="both"/>
        <w:rPr>
          <w:color w:val="000000"/>
          <w:sz w:val="24"/>
          <w:szCs w:val="24"/>
          <w:lang w:eastAsia="en-US"/>
        </w:rPr>
      </w:pPr>
      <w:r w:rsidRPr="00690E88">
        <w:rPr>
          <w:b/>
          <w:bCs/>
          <w:color w:val="000000"/>
          <w:sz w:val="24"/>
          <w:szCs w:val="24"/>
          <w:lang w:eastAsia="en-US"/>
        </w:rPr>
        <w:t>Ожидаемые результаты работ</w:t>
      </w:r>
    </w:p>
    <w:p w:rsidR="00690E88" w:rsidRPr="00690E88" w:rsidRDefault="00690E88" w:rsidP="00690E88">
      <w:pPr>
        <w:numPr>
          <w:ilvl w:val="1"/>
          <w:numId w:val="3"/>
        </w:numPr>
        <w:spacing w:after="60"/>
        <w:jc w:val="both"/>
        <w:rPr>
          <w:color w:val="000000"/>
          <w:sz w:val="24"/>
          <w:szCs w:val="24"/>
          <w:lang w:eastAsia="en-US"/>
        </w:rPr>
      </w:pPr>
      <w:r w:rsidRPr="00690E88">
        <w:rPr>
          <w:color w:val="000000"/>
          <w:sz w:val="24"/>
          <w:szCs w:val="24"/>
          <w:lang w:eastAsia="en-US"/>
        </w:rPr>
        <w:t>В результате проведенных работ должны быть получены по завершении соответствующих этапов</w:t>
      </w:r>
      <w:r w:rsidRPr="00690E88">
        <w:rPr>
          <w:b/>
          <w:bCs/>
          <w:color w:val="000000"/>
          <w:sz w:val="24"/>
          <w:szCs w:val="24"/>
          <w:lang w:eastAsia="en-US"/>
        </w:rPr>
        <w:t>:</w:t>
      </w:r>
    </w:p>
    <w:p w:rsidR="00690E88" w:rsidRPr="00690E88" w:rsidRDefault="00690E88" w:rsidP="00690E88">
      <w:pPr>
        <w:numPr>
          <w:ilvl w:val="2"/>
          <w:numId w:val="3"/>
        </w:numPr>
        <w:spacing w:after="60"/>
        <w:jc w:val="both"/>
        <w:rPr>
          <w:color w:val="000000"/>
          <w:sz w:val="24"/>
          <w:szCs w:val="24"/>
          <w:lang w:eastAsia="en-US"/>
        </w:rPr>
      </w:pPr>
      <w:r w:rsidRPr="00690E88">
        <w:rPr>
          <w:color w:val="000000"/>
          <w:sz w:val="24"/>
          <w:szCs w:val="24"/>
          <w:lang w:eastAsia="en-US"/>
        </w:rPr>
        <w:t>Полевые сейсмические материалы в необходимом объеме и качестве для создания массива сейсмических данных с проектными параметрами согласно «Требованиям к технологии и качеству полевых сейсморазведочных работ 2</w:t>
      </w:r>
      <w:r w:rsidRPr="00690E88">
        <w:rPr>
          <w:color w:val="000000"/>
          <w:sz w:val="24"/>
          <w:szCs w:val="24"/>
          <w:lang w:val="en-US" w:eastAsia="en-US"/>
        </w:rPr>
        <w:t>D</w:t>
      </w:r>
      <w:r w:rsidRPr="00690E88">
        <w:rPr>
          <w:color w:val="000000"/>
          <w:sz w:val="24"/>
          <w:szCs w:val="24"/>
          <w:lang w:eastAsia="en-US"/>
        </w:rPr>
        <w:t>, 3</w:t>
      </w:r>
      <w:r w:rsidRPr="00690E88">
        <w:rPr>
          <w:color w:val="000000"/>
          <w:sz w:val="24"/>
          <w:szCs w:val="24"/>
          <w:lang w:val="en-US" w:eastAsia="en-US"/>
        </w:rPr>
        <w:t>D</w:t>
      </w:r>
      <w:r w:rsidRPr="00690E88">
        <w:rPr>
          <w:color w:val="000000"/>
          <w:sz w:val="24"/>
          <w:szCs w:val="24"/>
          <w:lang w:eastAsia="en-US"/>
        </w:rPr>
        <w:t>».</w:t>
      </w:r>
    </w:p>
    <w:p w:rsidR="00690E88" w:rsidRPr="00690E88" w:rsidRDefault="00690E88" w:rsidP="00690E88">
      <w:pPr>
        <w:numPr>
          <w:ilvl w:val="2"/>
          <w:numId w:val="3"/>
        </w:numPr>
        <w:spacing w:after="60"/>
        <w:jc w:val="both"/>
        <w:rPr>
          <w:color w:val="000000"/>
          <w:sz w:val="24"/>
          <w:szCs w:val="24"/>
          <w:lang w:eastAsia="en-US"/>
        </w:rPr>
      </w:pPr>
      <w:r w:rsidRPr="00690E88">
        <w:rPr>
          <w:color w:val="000000"/>
          <w:sz w:val="24"/>
          <w:szCs w:val="24"/>
          <w:lang w:eastAsia="en-US"/>
        </w:rPr>
        <w:t xml:space="preserve">Обработанный массив 2Д сейсмических данных (сейсмограммы) с </w:t>
      </w:r>
      <w:proofErr w:type="spellStart"/>
      <w:r w:rsidRPr="00690E88">
        <w:rPr>
          <w:color w:val="000000"/>
          <w:sz w:val="24"/>
          <w:szCs w:val="24"/>
          <w:lang w:eastAsia="en-US"/>
        </w:rPr>
        <w:t>разрешенностью</w:t>
      </w:r>
      <w:proofErr w:type="spellEnd"/>
      <w:r w:rsidRPr="00690E88">
        <w:rPr>
          <w:color w:val="000000"/>
          <w:sz w:val="24"/>
          <w:szCs w:val="24"/>
          <w:lang w:eastAsia="en-US"/>
        </w:rPr>
        <w:t xml:space="preserve"> и кондициями качества, обеспечивающими устойчивое решение обратной динамической задачи, т.е. массив однократных отражений, возбужденных плоским, падающим нормально к границам напластования упругим сигналом с известной и стабильной по площади и по вертикали формой.</w:t>
      </w:r>
    </w:p>
    <w:p w:rsidR="00690E88" w:rsidRPr="00690E88" w:rsidRDefault="00690E88" w:rsidP="00690E88">
      <w:pPr>
        <w:numPr>
          <w:ilvl w:val="2"/>
          <w:numId w:val="3"/>
        </w:numPr>
        <w:spacing w:after="60"/>
        <w:jc w:val="both"/>
        <w:rPr>
          <w:color w:val="000000"/>
          <w:sz w:val="24"/>
          <w:szCs w:val="24"/>
          <w:lang w:eastAsia="en-US"/>
        </w:rPr>
      </w:pPr>
      <w:r w:rsidRPr="00690E88">
        <w:rPr>
          <w:color w:val="000000"/>
          <w:sz w:val="24"/>
          <w:szCs w:val="24"/>
          <w:lang w:eastAsia="en-US"/>
        </w:rPr>
        <w:t xml:space="preserve">Карты </w:t>
      </w:r>
      <w:proofErr w:type="spellStart"/>
      <w:r w:rsidRPr="00690E88">
        <w:rPr>
          <w:color w:val="000000"/>
          <w:sz w:val="24"/>
          <w:szCs w:val="24"/>
          <w:lang w:eastAsia="en-US"/>
        </w:rPr>
        <w:t>изохрон</w:t>
      </w:r>
      <w:proofErr w:type="spellEnd"/>
      <w:r w:rsidRPr="00690E88">
        <w:rPr>
          <w:color w:val="000000"/>
          <w:sz w:val="24"/>
          <w:szCs w:val="24"/>
          <w:lang w:eastAsia="en-US"/>
        </w:rPr>
        <w:t xml:space="preserve"> и структурные карты по опорным и целевым горизонтам масштаба 1 ÷ 100 000.</w:t>
      </w:r>
    </w:p>
    <w:p w:rsidR="00690E88" w:rsidRPr="00690E88" w:rsidRDefault="00690E88" w:rsidP="00690E88">
      <w:pPr>
        <w:numPr>
          <w:ilvl w:val="2"/>
          <w:numId w:val="3"/>
        </w:numPr>
        <w:spacing w:after="60"/>
        <w:jc w:val="both"/>
        <w:rPr>
          <w:color w:val="000000"/>
          <w:sz w:val="24"/>
          <w:szCs w:val="24"/>
          <w:lang w:eastAsia="en-US"/>
        </w:rPr>
      </w:pPr>
      <w:r w:rsidRPr="00690E88">
        <w:rPr>
          <w:color w:val="000000"/>
          <w:sz w:val="24"/>
          <w:szCs w:val="24"/>
          <w:lang w:eastAsia="en-US"/>
        </w:rPr>
        <w:t>Результаты анализа зависимости характеристик целевых пластов (ср. пористость, линейная емкость, литология и т. д.) и сейсмических атрибутов (</w:t>
      </w:r>
      <w:r w:rsidRPr="00690E88">
        <w:rPr>
          <w:color w:val="000000"/>
          <w:sz w:val="24"/>
          <w:szCs w:val="24"/>
          <w:lang w:eastAsia="en-US"/>
        </w:rPr>
        <w:sym w:font="Symbol" w:char="F044"/>
      </w:r>
      <w:r w:rsidRPr="00690E88">
        <w:rPr>
          <w:color w:val="000000"/>
          <w:sz w:val="24"/>
          <w:szCs w:val="24"/>
          <w:lang w:eastAsia="en-US"/>
        </w:rPr>
        <w:t xml:space="preserve">t, </w:t>
      </w:r>
      <w:proofErr w:type="spellStart"/>
      <w:r w:rsidRPr="00690E88">
        <w:rPr>
          <w:color w:val="000000"/>
          <w:sz w:val="24"/>
          <w:szCs w:val="24"/>
          <w:lang w:eastAsia="en-US"/>
        </w:rPr>
        <w:t>Vпак</w:t>
      </w:r>
      <w:proofErr w:type="spellEnd"/>
      <w:r w:rsidRPr="00690E88">
        <w:rPr>
          <w:color w:val="000000"/>
          <w:sz w:val="24"/>
          <w:szCs w:val="24"/>
          <w:lang w:eastAsia="en-US"/>
        </w:rPr>
        <w:t xml:space="preserve">, </w:t>
      </w:r>
      <w:proofErr w:type="spellStart"/>
      <w:r w:rsidRPr="00690E88">
        <w:rPr>
          <w:color w:val="000000"/>
          <w:sz w:val="24"/>
          <w:szCs w:val="24"/>
          <w:lang w:eastAsia="en-US"/>
        </w:rPr>
        <w:t>Vинт</w:t>
      </w:r>
      <w:proofErr w:type="spellEnd"/>
      <w:r w:rsidRPr="00690E88">
        <w:rPr>
          <w:color w:val="000000"/>
          <w:sz w:val="24"/>
          <w:szCs w:val="24"/>
          <w:lang w:eastAsia="en-US"/>
        </w:rPr>
        <w:t xml:space="preserve">, </w:t>
      </w:r>
      <w:proofErr w:type="spellStart"/>
      <w:proofErr w:type="gramStart"/>
      <w:r w:rsidRPr="00690E88">
        <w:rPr>
          <w:color w:val="000000"/>
          <w:sz w:val="24"/>
          <w:szCs w:val="24"/>
          <w:lang w:eastAsia="en-US"/>
        </w:rPr>
        <w:t>A</w:t>
      </w:r>
      <w:proofErr w:type="gramEnd"/>
      <w:r w:rsidRPr="00690E88">
        <w:rPr>
          <w:color w:val="000000"/>
          <w:sz w:val="24"/>
          <w:szCs w:val="24"/>
          <w:lang w:eastAsia="en-US"/>
        </w:rPr>
        <w:t>куст</w:t>
      </w:r>
      <w:proofErr w:type="spellEnd"/>
      <w:r w:rsidRPr="00690E88">
        <w:rPr>
          <w:color w:val="000000"/>
          <w:sz w:val="24"/>
          <w:szCs w:val="24"/>
          <w:lang w:eastAsia="en-US"/>
        </w:rPr>
        <w:t xml:space="preserve">. жесткостей, мгновенные амплитуды, частоты, фазы, упругие и сдвиговые </w:t>
      </w:r>
      <w:proofErr w:type="spellStart"/>
      <w:r w:rsidRPr="00690E88">
        <w:rPr>
          <w:color w:val="000000"/>
          <w:sz w:val="24"/>
          <w:szCs w:val="24"/>
          <w:lang w:eastAsia="en-US"/>
        </w:rPr>
        <w:t>импедансы</w:t>
      </w:r>
      <w:proofErr w:type="spellEnd"/>
      <w:r w:rsidRPr="00690E88">
        <w:rPr>
          <w:color w:val="000000"/>
          <w:sz w:val="24"/>
          <w:szCs w:val="24"/>
          <w:lang w:eastAsia="en-US"/>
        </w:rPr>
        <w:t xml:space="preserve"> и другие атрибуты AVO-анализа).</w:t>
      </w:r>
    </w:p>
    <w:p w:rsidR="00690E88" w:rsidRPr="00690E88" w:rsidRDefault="00690E88" w:rsidP="00690E88">
      <w:pPr>
        <w:numPr>
          <w:ilvl w:val="2"/>
          <w:numId w:val="3"/>
        </w:numPr>
        <w:spacing w:after="60"/>
        <w:jc w:val="both"/>
        <w:rPr>
          <w:color w:val="000000"/>
          <w:sz w:val="24"/>
          <w:szCs w:val="24"/>
          <w:lang w:eastAsia="en-US"/>
        </w:rPr>
      </w:pPr>
      <w:r w:rsidRPr="00690E88">
        <w:rPr>
          <w:color w:val="000000"/>
          <w:sz w:val="24"/>
          <w:szCs w:val="24"/>
          <w:lang w:eastAsia="en-US"/>
        </w:rPr>
        <w:t>Классификация разрезов по типам взаимосвязей, указанных выше, обоснование динамических критериев типизации геологического разреза.</w:t>
      </w:r>
    </w:p>
    <w:p w:rsidR="00690E88" w:rsidRPr="00690E88" w:rsidRDefault="00690E88" w:rsidP="00690E88">
      <w:pPr>
        <w:numPr>
          <w:ilvl w:val="2"/>
          <w:numId w:val="3"/>
        </w:numPr>
        <w:spacing w:after="60"/>
        <w:jc w:val="both"/>
        <w:rPr>
          <w:color w:val="000000"/>
          <w:sz w:val="24"/>
          <w:szCs w:val="24"/>
          <w:lang w:eastAsia="en-US"/>
        </w:rPr>
      </w:pPr>
      <w:r w:rsidRPr="00690E88">
        <w:rPr>
          <w:color w:val="000000"/>
          <w:sz w:val="24"/>
          <w:szCs w:val="24"/>
          <w:lang w:eastAsia="en-US"/>
        </w:rPr>
        <w:t xml:space="preserve">Детальный </w:t>
      </w:r>
      <w:proofErr w:type="spellStart"/>
      <w:r w:rsidRPr="00690E88">
        <w:rPr>
          <w:color w:val="000000"/>
          <w:sz w:val="24"/>
          <w:szCs w:val="24"/>
          <w:lang w:eastAsia="en-US"/>
        </w:rPr>
        <w:t>сейсмостратиграфический</w:t>
      </w:r>
      <w:proofErr w:type="spellEnd"/>
      <w:r w:rsidRPr="00690E88">
        <w:rPr>
          <w:color w:val="000000"/>
          <w:sz w:val="24"/>
          <w:szCs w:val="24"/>
          <w:lang w:eastAsia="en-US"/>
        </w:rPr>
        <w:t xml:space="preserve"> и </w:t>
      </w:r>
      <w:proofErr w:type="spellStart"/>
      <w:r w:rsidRPr="00690E88">
        <w:rPr>
          <w:color w:val="000000"/>
          <w:sz w:val="24"/>
          <w:szCs w:val="24"/>
          <w:lang w:eastAsia="en-US"/>
        </w:rPr>
        <w:t>сейсмофациальный</w:t>
      </w:r>
      <w:proofErr w:type="spellEnd"/>
      <w:r w:rsidRPr="00690E88">
        <w:rPr>
          <w:color w:val="000000"/>
          <w:sz w:val="24"/>
          <w:szCs w:val="24"/>
          <w:lang w:eastAsia="en-US"/>
        </w:rPr>
        <w:t xml:space="preserve"> анализ в интервалах целевых объектов разреза.</w:t>
      </w:r>
    </w:p>
    <w:p w:rsidR="00690E88" w:rsidRPr="00690E88" w:rsidRDefault="00690E88" w:rsidP="00690E88">
      <w:pPr>
        <w:numPr>
          <w:ilvl w:val="2"/>
          <w:numId w:val="3"/>
        </w:numPr>
        <w:spacing w:after="60"/>
        <w:jc w:val="both"/>
        <w:rPr>
          <w:color w:val="000000"/>
          <w:sz w:val="24"/>
          <w:szCs w:val="24"/>
          <w:lang w:eastAsia="en-US"/>
        </w:rPr>
      </w:pPr>
      <w:r w:rsidRPr="00690E88">
        <w:rPr>
          <w:color w:val="000000"/>
          <w:sz w:val="24"/>
          <w:szCs w:val="24"/>
          <w:lang w:eastAsia="en-US"/>
        </w:rPr>
        <w:t>Текстовый отчет с приложениями согласно отраслевым стандартам с обязательными разделами:</w:t>
      </w:r>
    </w:p>
    <w:p w:rsidR="00690E88" w:rsidRPr="00690E88" w:rsidRDefault="00690E88" w:rsidP="00690E88">
      <w:pPr>
        <w:numPr>
          <w:ilvl w:val="3"/>
          <w:numId w:val="3"/>
        </w:numPr>
        <w:spacing w:after="60"/>
        <w:jc w:val="both"/>
        <w:rPr>
          <w:color w:val="000000"/>
          <w:sz w:val="24"/>
          <w:szCs w:val="24"/>
          <w:lang w:eastAsia="en-US"/>
        </w:rPr>
      </w:pPr>
      <w:r w:rsidRPr="00690E88">
        <w:rPr>
          <w:color w:val="000000"/>
          <w:sz w:val="24"/>
          <w:szCs w:val="24"/>
          <w:lang w:eastAsia="en-US"/>
        </w:rPr>
        <w:t xml:space="preserve">методика и результаты моделирования структурного строения опорных отражающих горизонтов и </w:t>
      </w:r>
      <w:proofErr w:type="spellStart"/>
      <w:r w:rsidRPr="00690E88">
        <w:rPr>
          <w:color w:val="000000"/>
          <w:sz w:val="24"/>
          <w:szCs w:val="24"/>
          <w:lang w:eastAsia="en-US"/>
        </w:rPr>
        <w:t>нефтегазопродуктивных</w:t>
      </w:r>
      <w:proofErr w:type="spellEnd"/>
      <w:r w:rsidRPr="00690E88">
        <w:rPr>
          <w:color w:val="000000"/>
          <w:sz w:val="24"/>
          <w:szCs w:val="24"/>
          <w:lang w:eastAsia="en-US"/>
        </w:rPr>
        <w:t xml:space="preserve"> пластов по сейсмическим данным;</w:t>
      </w:r>
    </w:p>
    <w:p w:rsidR="00690E88" w:rsidRPr="00690E88" w:rsidRDefault="00690E88" w:rsidP="00690E88">
      <w:pPr>
        <w:numPr>
          <w:ilvl w:val="3"/>
          <w:numId w:val="3"/>
        </w:numPr>
        <w:spacing w:after="60"/>
        <w:jc w:val="both"/>
        <w:rPr>
          <w:color w:val="000000"/>
          <w:sz w:val="24"/>
          <w:szCs w:val="24"/>
          <w:lang w:eastAsia="en-US"/>
        </w:rPr>
      </w:pPr>
      <w:r w:rsidRPr="00690E88">
        <w:rPr>
          <w:color w:val="000000"/>
          <w:sz w:val="24"/>
          <w:szCs w:val="24"/>
          <w:lang w:eastAsia="en-US"/>
        </w:rPr>
        <w:t xml:space="preserve">методика и результаты прогнозирования емкостных параметров </w:t>
      </w:r>
      <w:proofErr w:type="spellStart"/>
      <w:r w:rsidRPr="00690E88">
        <w:rPr>
          <w:color w:val="000000"/>
          <w:sz w:val="24"/>
          <w:szCs w:val="24"/>
          <w:lang w:eastAsia="en-US"/>
        </w:rPr>
        <w:t>нефтегазопродуктивных</w:t>
      </w:r>
      <w:proofErr w:type="spellEnd"/>
      <w:r w:rsidRPr="00690E88">
        <w:rPr>
          <w:color w:val="000000"/>
          <w:sz w:val="24"/>
          <w:szCs w:val="24"/>
          <w:lang w:eastAsia="en-US"/>
        </w:rPr>
        <w:t xml:space="preserve"> пластов и газовых контактов по сейсмическим данным МОГТ-2Д;</w:t>
      </w:r>
    </w:p>
    <w:p w:rsidR="00690E88" w:rsidRPr="00690E88" w:rsidRDefault="00690E88" w:rsidP="00690E88">
      <w:pPr>
        <w:numPr>
          <w:ilvl w:val="3"/>
          <w:numId w:val="3"/>
        </w:numPr>
        <w:spacing w:after="60"/>
        <w:jc w:val="both"/>
        <w:rPr>
          <w:color w:val="000000"/>
          <w:sz w:val="24"/>
          <w:szCs w:val="24"/>
          <w:lang w:eastAsia="en-US"/>
        </w:rPr>
      </w:pPr>
      <w:r w:rsidRPr="00690E88">
        <w:rPr>
          <w:color w:val="000000"/>
          <w:sz w:val="24"/>
          <w:szCs w:val="24"/>
          <w:lang w:eastAsia="en-US"/>
        </w:rPr>
        <w:t xml:space="preserve">рекомендации по поиску залежей УВ, заложению поисковой скважины в пределах </w:t>
      </w:r>
      <w:proofErr w:type="spellStart"/>
      <w:r w:rsidRPr="00690E88">
        <w:rPr>
          <w:color w:val="000000"/>
          <w:sz w:val="24"/>
          <w:szCs w:val="24"/>
          <w:lang w:eastAsia="en-US"/>
        </w:rPr>
        <w:t>Тымтайдахского</w:t>
      </w:r>
      <w:proofErr w:type="spellEnd"/>
      <w:r w:rsidRPr="00690E88">
        <w:rPr>
          <w:color w:val="000000"/>
          <w:sz w:val="24"/>
          <w:szCs w:val="24"/>
          <w:lang w:eastAsia="en-US"/>
        </w:rPr>
        <w:t xml:space="preserve"> лицензионного участка.</w:t>
      </w:r>
    </w:p>
    <w:p w:rsidR="00690E88" w:rsidRPr="00690E88" w:rsidRDefault="00690E88" w:rsidP="00690E88">
      <w:pPr>
        <w:numPr>
          <w:ilvl w:val="2"/>
          <w:numId w:val="3"/>
        </w:numPr>
        <w:spacing w:after="60"/>
        <w:jc w:val="both"/>
        <w:rPr>
          <w:color w:val="000000"/>
          <w:sz w:val="24"/>
          <w:szCs w:val="24"/>
          <w:lang w:eastAsia="en-US"/>
        </w:rPr>
      </w:pPr>
      <w:r w:rsidRPr="00690E88">
        <w:rPr>
          <w:color w:val="000000"/>
          <w:sz w:val="24"/>
          <w:szCs w:val="24"/>
          <w:lang w:eastAsia="en-US"/>
        </w:rPr>
        <w:t xml:space="preserve">Паспорта на выявленные и подготовленные </w:t>
      </w:r>
      <w:proofErr w:type="spellStart"/>
      <w:r w:rsidRPr="00690E88">
        <w:rPr>
          <w:color w:val="000000"/>
          <w:sz w:val="24"/>
          <w:szCs w:val="24"/>
          <w:lang w:eastAsia="en-US"/>
        </w:rPr>
        <w:t>нефтегазоперспективные</w:t>
      </w:r>
      <w:proofErr w:type="spellEnd"/>
      <w:r w:rsidRPr="00690E88">
        <w:rPr>
          <w:color w:val="000000"/>
          <w:sz w:val="24"/>
          <w:szCs w:val="24"/>
          <w:lang w:eastAsia="en-US"/>
        </w:rPr>
        <w:t xml:space="preserve"> объекты.</w:t>
      </w:r>
    </w:p>
    <w:p w:rsidR="00690E88" w:rsidRPr="00690E88" w:rsidRDefault="00690E88" w:rsidP="00690E88">
      <w:pPr>
        <w:spacing w:after="60"/>
        <w:ind w:firstLine="720"/>
        <w:jc w:val="both"/>
        <w:rPr>
          <w:sz w:val="24"/>
          <w:szCs w:val="24"/>
          <w:lang w:eastAsia="en-US"/>
        </w:rPr>
      </w:pPr>
    </w:p>
    <w:p w:rsidR="00690E88" w:rsidRPr="00690E88" w:rsidRDefault="00690E88" w:rsidP="00690E88">
      <w:pPr>
        <w:numPr>
          <w:ilvl w:val="0"/>
          <w:numId w:val="3"/>
        </w:numPr>
        <w:spacing w:after="60"/>
        <w:jc w:val="both"/>
        <w:rPr>
          <w:b/>
          <w:bCs/>
          <w:sz w:val="24"/>
          <w:szCs w:val="24"/>
          <w:lang w:eastAsia="en-US"/>
        </w:rPr>
      </w:pPr>
      <w:r w:rsidRPr="00690E88">
        <w:rPr>
          <w:b/>
          <w:bCs/>
          <w:sz w:val="24"/>
          <w:szCs w:val="24"/>
          <w:lang w:eastAsia="en-US"/>
        </w:rPr>
        <w:t>Сроки проведения работ</w:t>
      </w:r>
    </w:p>
    <w:p w:rsidR="00690E88" w:rsidRPr="00690E88" w:rsidRDefault="00690E88" w:rsidP="00690E88">
      <w:pPr>
        <w:numPr>
          <w:ilvl w:val="1"/>
          <w:numId w:val="3"/>
        </w:numPr>
        <w:tabs>
          <w:tab w:val="num" w:pos="900"/>
        </w:tabs>
        <w:spacing w:after="60"/>
        <w:jc w:val="both"/>
        <w:rPr>
          <w:b/>
          <w:bCs/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 xml:space="preserve">Составление, согласование в </w:t>
      </w:r>
      <w:proofErr w:type="spellStart"/>
      <w:r w:rsidRPr="00690E88">
        <w:rPr>
          <w:sz w:val="24"/>
          <w:szCs w:val="24"/>
          <w:lang w:eastAsia="en-US"/>
        </w:rPr>
        <w:t>Якутнедра</w:t>
      </w:r>
      <w:proofErr w:type="spellEnd"/>
      <w:r w:rsidRPr="00690E88">
        <w:rPr>
          <w:sz w:val="24"/>
          <w:szCs w:val="24"/>
          <w:lang w:eastAsia="en-US"/>
        </w:rPr>
        <w:t xml:space="preserve"> и утверждение ПСД: </w:t>
      </w:r>
      <w:r w:rsidRPr="00AD354C">
        <w:rPr>
          <w:b/>
          <w:sz w:val="24"/>
          <w:szCs w:val="24"/>
          <w:lang w:eastAsia="en-US"/>
        </w:rPr>
        <w:t>1</w:t>
      </w:r>
      <w:r w:rsidRPr="00690E88">
        <w:rPr>
          <w:b/>
          <w:bCs/>
          <w:sz w:val="24"/>
          <w:szCs w:val="24"/>
          <w:lang w:eastAsia="en-US"/>
        </w:rPr>
        <w:t xml:space="preserve"> </w:t>
      </w:r>
      <w:r w:rsidR="00A05E9F">
        <w:rPr>
          <w:b/>
          <w:bCs/>
          <w:sz w:val="24"/>
          <w:szCs w:val="24"/>
          <w:lang w:eastAsia="en-US"/>
        </w:rPr>
        <w:t xml:space="preserve">-2 </w:t>
      </w:r>
      <w:r w:rsidRPr="00690E88">
        <w:rPr>
          <w:b/>
          <w:bCs/>
          <w:sz w:val="24"/>
          <w:szCs w:val="24"/>
          <w:lang w:eastAsia="en-US"/>
        </w:rPr>
        <w:t>кв. 2019 г.</w:t>
      </w:r>
    </w:p>
    <w:p w:rsidR="00690E88" w:rsidRPr="00690E88" w:rsidRDefault="00690E88" w:rsidP="00690E88">
      <w:pPr>
        <w:numPr>
          <w:ilvl w:val="1"/>
          <w:numId w:val="3"/>
        </w:numPr>
        <w:tabs>
          <w:tab w:val="num" w:pos="900"/>
        </w:tabs>
        <w:spacing w:after="60"/>
        <w:jc w:val="both"/>
        <w:rPr>
          <w:b/>
          <w:bCs/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 xml:space="preserve">Согласование и получение разрешений в уполномоченных органах  на земельные участки лесного фонда необходимые для производства работ: </w:t>
      </w:r>
      <w:r w:rsidRPr="00690E88">
        <w:rPr>
          <w:b/>
          <w:sz w:val="24"/>
          <w:szCs w:val="24"/>
          <w:lang w:eastAsia="en-US"/>
        </w:rPr>
        <w:t>2</w:t>
      </w:r>
      <w:r w:rsidRPr="00690E88">
        <w:rPr>
          <w:b/>
          <w:bCs/>
          <w:sz w:val="24"/>
          <w:szCs w:val="24"/>
          <w:lang w:eastAsia="en-US"/>
        </w:rPr>
        <w:t xml:space="preserve"> – 3 кв. 2019 г.</w:t>
      </w:r>
    </w:p>
    <w:p w:rsidR="00690E88" w:rsidRPr="00690E88" w:rsidRDefault="00690E88" w:rsidP="00690E88">
      <w:pPr>
        <w:numPr>
          <w:ilvl w:val="1"/>
          <w:numId w:val="3"/>
        </w:numPr>
        <w:spacing w:after="60"/>
        <w:jc w:val="both"/>
        <w:rPr>
          <w:b/>
          <w:bCs/>
          <w:sz w:val="24"/>
          <w:szCs w:val="24"/>
          <w:lang w:eastAsia="en-US"/>
        </w:rPr>
      </w:pPr>
      <w:r w:rsidRPr="00690E88">
        <w:rPr>
          <w:bCs/>
          <w:sz w:val="24"/>
          <w:szCs w:val="24"/>
          <w:lang w:eastAsia="en-US"/>
        </w:rPr>
        <w:t>Организация</w:t>
      </w:r>
      <w:r w:rsidRPr="00690E88">
        <w:rPr>
          <w:b/>
          <w:bCs/>
          <w:sz w:val="24"/>
          <w:szCs w:val="24"/>
          <w:lang w:eastAsia="en-US"/>
        </w:rPr>
        <w:t xml:space="preserve">, </w:t>
      </w:r>
      <w:r w:rsidRPr="00690E88">
        <w:rPr>
          <w:bCs/>
          <w:sz w:val="24"/>
          <w:szCs w:val="24"/>
          <w:lang w:eastAsia="en-US"/>
        </w:rPr>
        <w:t xml:space="preserve">мобилизация работ, </w:t>
      </w:r>
      <w:proofErr w:type="spellStart"/>
      <w:proofErr w:type="gramStart"/>
      <w:r w:rsidRPr="00690E88">
        <w:rPr>
          <w:bCs/>
          <w:sz w:val="24"/>
          <w:szCs w:val="24"/>
          <w:lang w:eastAsia="en-US"/>
        </w:rPr>
        <w:t>топо</w:t>
      </w:r>
      <w:proofErr w:type="spellEnd"/>
      <w:r w:rsidRPr="00690E88">
        <w:rPr>
          <w:bCs/>
          <w:sz w:val="24"/>
          <w:szCs w:val="24"/>
          <w:lang w:eastAsia="en-US"/>
        </w:rPr>
        <w:t>-геодезические</w:t>
      </w:r>
      <w:proofErr w:type="gramEnd"/>
      <w:r w:rsidRPr="00690E88">
        <w:rPr>
          <w:bCs/>
          <w:sz w:val="24"/>
          <w:szCs w:val="24"/>
          <w:lang w:eastAsia="en-US"/>
        </w:rPr>
        <w:t xml:space="preserve"> работы</w:t>
      </w:r>
      <w:r w:rsidRPr="00690E88">
        <w:rPr>
          <w:b/>
          <w:bCs/>
          <w:sz w:val="24"/>
          <w:szCs w:val="24"/>
          <w:lang w:eastAsia="en-US"/>
        </w:rPr>
        <w:t xml:space="preserve">, </w:t>
      </w:r>
      <w:r w:rsidRPr="00690E88">
        <w:rPr>
          <w:bCs/>
          <w:sz w:val="24"/>
          <w:szCs w:val="24"/>
          <w:lang w:eastAsia="en-US"/>
        </w:rPr>
        <w:t xml:space="preserve">подготовка профилей, рубка просек: </w:t>
      </w:r>
      <w:r w:rsidRPr="00690E88">
        <w:rPr>
          <w:b/>
          <w:bCs/>
          <w:sz w:val="24"/>
          <w:szCs w:val="24"/>
          <w:lang w:eastAsia="en-US"/>
        </w:rPr>
        <w:t>4 кв. 2019 г.</w:t>
      </w:r>
    </w:p>
    <w:p w:rsidR="00690E88" w:rsidRPr="00690E88" w:rsidRDefault="00690E88" w:rsidP="00690E88">
      <w:pPr>
        <w:numPr>
          <w:ilvl w:val="1"/>
          <w:numId w:val="3"/>
        </w:numPr>
        <w:tabs>
          <w:tab w:val="num" w:pos="900"/>
        </w:tabs>
        <w:spacing w:after="60"/>
        <w:jc w:val="both"/>
        <w:rPr>
          <w:b/>
          <w:bCs/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Проведение полевых работ:</w:t>
      </w:r>
      <w:r w:rsidRPr="00690E88">
        <w:rPr>
          <w:b/>
          <w:bCs/>
          <w:sz w:val="24"/>
          <w:szCs w:val="24"/>
          <w:lang w:eastAsia="en-US"/>
        </w:rPr>
        <w:t xml:space="preserve"> 4 кв. 2019 г.</w:t>
      </w:r>
    </w:p>
    <w:p w:rsidR="00690E88" w:rsidRPr="00690E88" w:rsidRDefault="00690E88" w:rsidP="00690E88">
      <w:pPr>
        <w:numPr>
          <w:ilvl w:val="1"/>
          <w:numId w:val="3"/>
        </w:numPr>
        <w:tabs>
          <w:tab w:val="num" w:pos="900"/>
        </w:tabs>
        <w:spacing w:after="60"/>
        <w:jc w:val="both"/>
        <w:rPr>
          <w:b/>
          <w:bCs/>
          <w:i/>
          <w:iCs/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 xml:space="preserve">Камеральная обработка геофизических материалов: </w:t>
      </w:r>
      <w:r w:rsidRPr="00AD354C">
        <w:rPr>
          <w:b/>
          <w:sz w:val="24"/>
          <w:szCs w:val="24"/>
          <w:lang w:eastAsia="en-US"/>
        </w:rPr>
        <w:t>1</w:t>
      </w:r>
      <w:r w:rsidRPr="00690E88">
        <w:rPr>
          <w:b/>
          <w:bCs/>
          <w:sz w:val="24"/>
          <w:szCs w:val="24"/>
          <w:lang w:eastAsia="en-US"/>
        </w:rPr>
        <w:t xml:space="preserve"> кв. 2020 г.</w:t>
      </w:r>
    </w:p>
    <w:p w:rsidR="00690E88" w:rsidRPr="00690E88" w:rsidRDefault="00690E88" w:rsidP="00690E88">
      <w:pPr>
        <w:numPr>
          <w:ilvl w:val="1"/>
          <w:numId w:val="3"/>
        </w:numPr>
        <w:tabs>
          <w:tab w:val="num" w:pos="900"/>
        </w:tabs>
        <w:spacing w:after="60"/>
        <w:jc w:val="both"/>
        <w:rPr>
          <w:b/>
          <w:bCs/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 xml:space="preserve">Срок сдачи отчетов Исполнителем работ в территориальные и федеральные фонды: </w:t>
      </w:r>
      <w:r w:rsidRPr="000121EF">
        <w:rPr>
          <w:b/>
          <w:sz w:val="24"/>
          <w:szCs w:val="24"/>
          <w:lang w:eastAsia="en-US"/>
        </w:rPr>
        <w:t>2</w:t>
      </w:r>
      <w:r w:rsidRPr="00690E88">
        <w:rPr>
          <w:b/>
          <w:bCs/>
          <w:sz w:val="24"/>
          <w:szCs w:val="24"/>
          <w:lang w:eastAsia="en-US"/>
        </w:rPr>
        <w:t xml:space="preserve"> кв. 2020 г.</w:t>
      </w:r>
    </w:p>
    <w:p w:rsidR="00690E88" w:rsidRPr="00690E88" w:rsidRDefault="00690E88" w:rsidP="00690E88">
      <w:pPr>
        <w:spacing w:after="60"/>
        <w:ind w:left="354"/>
        <w:jc w:val="both"/>
        <w:rPr>
          <w:b/>
          <w:bCs/>
          <w:sz w:val="24"/>
          <w:szCs w:val="24"/>
          <w:lang w:eastAsia="en-US"/>
        </w:rPr>
      </w:pPr>
    </w:p>
    <w:p w:rsidR="00690E88" w:rsidRPr="00690E88" w:rsidRDefault="00690E88" w:rsidP="00690E88">
      <w:pPr>
        <w:numPr>
          <w:ilvl w:val="0"/>
          <w:numId w:val="3"/>
        </w:numPr>
        <w:spacing w:after="60"/>
        <w:jc w:val="both"/>
        <w:rPr>
          <w:b/>
          <w:bCs/>
          <w:sz w:val="24"/>
          <w:szCs w:val="24"/>
          <w:lang w:eastAsia="en-US"/>
        </w:rPr>
      </w:pPr>
      <w:r w:rsidRPr="00690E88">
        <w:rPr>
          <w:b/>
          <w:bCs/>
          <w:sz w:val="24"/>
          <w:szCs w:val="24"/>
          <w:lang w:eastAsia="en-US"/>
        </w:rPr>
        <w:t>Отчетность</w:t>
      </w:r>
    </w:p>
    <w:p w:rsidR="00690E88" w:rsidRPr="00690E88" w:rsidRDefault="00690E88" w:rsidP="00690E88">
      <w:pPr>
        <w:spacing w:after="60"/>
        <w:ind w:firstLine="720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 xml:space="preserve">Оформление и содержание отчета должно соответствовать ГОСТ </w:t>
      </w:r>
      <w:proofErr w:type="gramStart"/>
      <w:r w:rsidRPr="00690E88">
        <w:rPr>
          <w:sz w:val="22"/>
          <w:szCs w:val="22"/>
          <w:lang w:eastAsia="en-US"/>
        </w:rPr>
        <w:t>Р</w:t>
      </w:r>
      <w:proofErr w:type="gramEnd"/>
      <w:r w:rsidRPr="00690E88">
        <w:rPr>
          <w:sz w:val="22"/>
          <w:szCs w:val="22"/>
          <w:lang w:eastAsia="en-US"/>
        </w:rPr>
        <w:t xml:space="preserve"> 53579-2009,  </w:t>
      </w:r>
      <w:r w:rsidRPr="00690E88">
        <w:rPr>
          <w:sz w:val="24"/>
          <w:szCs w:val="24"/>
          <w:lang w:eastAsia="en-US"/>
        </w:rPr>
        <w:t>«Инструкции по сейсморазведке» (Москва, 1986г.) проекту «Технической инструкции по наземной сейсморазведке при проведении работ на нефть и газ» (Москва, 1999г.).</w:t>
      </w:r>
    </w:p>
    <w:p w:rsidR="00690E88" w:rsidRPr="00690E88" w:rsidRDefault="00690E88" w:rsidP="00690E88">
      <w:pPr>
        <w:spacing w:after="60"/>
        <w:ind w:firstLine="720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Заказчику передаётся база данных топогеодезической, сейсмической и геологической информации по площади работ в объёме, составе, форме и форматах, согласованных с Заказчиком.</w:t>
      </w:r>
    </w:p>
    <w:p w:rsidR="00690E88" w:rsidRPr="00690E88" w:rsidRDefault="00690E88" w:rsidP="00690E88">
      <w:pPr>
        <w:spacing w:after="60"/>
        <w:ind w:firstLine="436"/>
        <w:jc w:val="both"/>
        <w:rPr>
          <w:sz w:val="24"/>
          <w:szCs w:val="24"/>
          <w:lang w:val="en-US" w:eastAsia="en-US"/>
        </w:rPr>
      </w:pPr>
      <w:proofErr w:type="spellStart"/>
      <w:r w:rsidRPr="00690E88">
        <w:rPr>
          <w:sz w:val="24"/>
          <w:szCs w:val="24"/>
          <w:lang w:val="en-US" w:eastAsia="en-US"/>
        </w:rPr>
        <w:t>Отчет</w:t>
      </w:r>
      <w:proofErr w:type="spellEnd"/>
      <w:r w:rsidRPr="00690E88">
        <w:rPr>
          <w:sz w:val="24"/>
          <w:szCs w:val="24"/>
          <w:lang w:eastAsia="en-US"/>
        </w:rPr>
        <w:t xml:space="preserve"> </w:t>
      </w:r>
      <w:proofErr w:type="spellStart"/>
      <w:r w:rsidRPr="00690E88">
        <w:rPr>
          <w:sz w:val="24"/>
          <w:szCs w:val="24"/>
          <w:lang w:val="en-US" w:eastAsia="en-US"/>
        </w:rPr>
        <w:t>пред</w:t>
      </w:r>
      <w:proofErr w:type="spellEnd"/>
      <w:r w:rsidRPr="00690E88">
        <w:rPr>
          <w:sz w:val="24"/>
          <w:szCs w:val="24"/>
          <w:lang w:eastAsia="en-US"/>
        </w:rPr>
        <w:t>о</w:t>
      </w:r>
      <w:proofErr w:type="spellStart"/>
      <w:r w:rsidRPr="00690E88">
        <w:rPr>
          <w:sz w:val="24"/>
          <w:szCs w:val="24"/>
          <w:lang w:val="en-US" w:eastAsia="en-US"/>
        </w:rPr>
        <w:t>ставляется</w:t>
      </w:r>
      <w:proofErr w:type="spellEnd"/>
      <w:r w:rsidRPr="00690E88">
        <w:rPr>
          <w:sz w:val="24"/>
          <w:szCs w:val="24"/>
          <w:lang w:val="en-US" w:eastAsia="en-US"/>
        </w:rPr>
        <w:t>:</w:t>
      </w:r>
    </w:p>
    <w:p w:rsidR="00690E88" w:rsidRPr="00690E88" w:rsidRDefault="00690E88" w:rsidP="00690E88">
      <w:pPr>
        <w:numPr>
          <w:ilvl w:val="0"/>
          <w:numId w:val="2"/>
        </w:numPr>
        <w:spacing w:after="60"/>
        <w:ind w:left="720" w:hanging="284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ПАО «ЯТЭК», г. Якутск – 1 экз. (на бумажном носителе) и 1экз. (на электронном носителе), (без права предоставления третьим лицам и использования без согласования с ПАО «ЯТЭК»);</w:t>
      </w:r>
    </w:p>
    <w:p w:rsidR="00690E88" w:rsidRPr="00690E88" w:rsidRDefault="00690E88" w:rsidP="00690E88">
      <w:pPr>
        <w:numPr>
          <w:ilvl w:val="0"/>
          <w:numId w:val="2"/>
        </w:numPr>
        <w:spacing w:after="60"/>
        <w:ind w:left="720" w:hanging="284"/>
        <w:jc w:val="both"/>
        <w:rPr>
          <w:sz w:val="24"/>
          <w:szCs w:val="24"/>
          <w:lang w:eastAsia="en-US"/>
        </w:rPr>
      </w:pPr>
      <w:r w:rsidRPr="00690E88">
        <w:rPr>
          <w:sz w:val="24"/>
          <w:szCs w:val="24"/>
          <w:lang w:eastAsia="en-US"/>
        </w:rPr>
        <w:t>Территориальные и федеральные фонды Исполнитель работ сдает самостоятельно – 2 экз. (на бумажном носителе) и 2экз. (на электронном носителе).</w:t>
      </w:r>
    </w:p>
    <w:p w:rsidR="00690E88" w:rsidRPr="00690E88" w:rsidRDefault="00690E88" w:rsidP="00690E88">
      <w:pPr>
        <w:spacing w:after="60"/>
        <w:ind w:left="720"/>
        <w:jc w:val="both"/>
        <w:rPr>
          <w:sz w:val="24"/>
          <w:szCs w:val="24"/>
          <w:lang w:eastAsia="en-US"/>
        </w:rPr>
      </w:pPr>
    </w:p>
    <w:p w:rsidR="00690E88" w:rsidRPr="00690E88" w:rsidRDefault="00690E88" w:rsidP="00690E88">
      <w:pPr>
        <w:ind w:right="573"/>
        <w:jc w:val="both"/>
        <w:rPr>
          <w:sz w:val="24"/>
          <w:szCs w:val="24"/>
          <w:lang w:eastAsia="en-US"/>
        </w:rPr>
      </w:pPr>
    </w:p>
    <w:p w:rsidR="00690E88" w:rsidRPr="00690E88" w:rsidRDefault="00690E88" w:rsidP="00690E88">
      <w:pPr>
        <w:ind w:right="573"/>
        <w:jc w:val="both"/>
        <w:rPr>
          <w:sz w:val="24"/>
          <w:szCs w:val="24"/>
          <w:lang w:eastAsia="en-US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495"/>
        <w:gridCol w:w="4076"/>
      </w:tblGrid>
      <w:tr w:rsidR="00690E88" w:rsidRPr="00690E88" w:rsidTr="00C02C49">
        <w:tc>
          <w:tcPr>
            <w:tcW w:w="5495" w:type="dxa"/>
          </w:tcPr>
          <w:p w:rsidR="00690E88" w:rsidRPr="00690E88" w:rsidRDefault="00690E88" w:rsidP="00690E88">
            <w:pPr>
              <w:ind w:right="573"/>
              <w:rPr>
                <w:b/>
                <w:bCs/>
                <w:sz w:val="24"/>
                <w:szCs w:val="24"/>
                <w:lang w:eastAsia="en-US"/>
              </w:rPr>
            </w:pPr>
          </w:p>
          <w:p w:rsidR="00690E88" w:rsidRPr="00690E88" w:rsidRDefault="00690E88" w:rsidP="00690E88">
            <w:pPr>
              <w:ind w:right="573"/>
              <w:rPr>
                <w:b/>
                <w:bCs/>
                <w:sz w:val="24"/>
                <w:szCs w:val="24"/>
                <w:lang w:eastAsia="en-US"/>
              </w:rPr>
            </w:pPr>
            <w:r w:rsidRPr="00690E88">
              <w:rPr>
                <w:b/>
                <w:bCs/>
                <w:sz w:val="22"/>
                <w:szCs w:val="22"/>
                <w:lang w:eastAsia="en-US"/>
              </w:rPr>
              <w:t>Главный специалист</w:t>
            </w:r>
          </w:p>
          <w:p w:rsidR="00690E88" w:rsidRPr="00690E88" w:rsidRDefault="00690E88" w:rsidP="00690E88">
            <w:pPr>
              <w:ind w:right="573"/>
              <w:rPr>
                <w:b/>
                <w:bCs/>
                <w:sz w:val="24"/>
                <w:szCs w:val="24"/>
                <w:lang w:eastAsia="en-US"/>
              </w:rPr>
            </w:pPr>
            <w:r w:rsidRPr="00690E88">
              <w:rPr>
                <w:b/>
                <w:bCs/>
                <w:sz w:val="22"/>
                <w:szCs w:val="22"/>
                <w:lang w:eastAsia="en-US"/>
              </w:rPr>
              <w:t>ПАО «ЯТЭК»</w:t>
            </w:r>
          </w:p>
          <w:p w:rsidR="00690E88" w:rsidRPr="00690E88" w:rsidRDefault="00690E88" w:rsidP="00690E88">
            <w:pPr>
              <w:ind w:right="573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  <w:p w:rsidR="00690E88" w:rsidRPr="00690E88" w:rsidRDefault="00690E88" w:rsidP="00690E88">
            <w:pPr>
              <w:ind w:right="573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76" w:type="dxa"/>
          </w:tcPr>
          <w:p w:rsidR="00690E88" w:rsidRPr="00690E88" w:rsidRDefault="00690E88" w:rsidP="00690E88">
            <w:pPr>
              <w:ind w:right="573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  <w:p w:rsidR="00690E88" w:rsidRPr="00690E88" w:rsidRDefault="00690E88" w:rsidP="00690E88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  <w:p w:rsidR="00690E88" w:rsidRPr="00690E88" w:rsidRDefault="00690E88" w:rsidP="00690E88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690E88">
              <w:rPr>
                <w:b/>
                <w:bCs/>
                <w:sz w:val="22"/>
                <w:szCs w:val="22"/>
                <w:lang w:eastAsia="en-US"/>
              </w:rPr>
              <w:t>Л.Е. Булгакова</w:t>
            </w:r>
          </w:p>
          <w:p w:rsidR="00690E88" w:rsidRPr="00690E88" w:rsidRDefault="00690E88" w:rsidP="00690E88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  <w:p w:rsidR="00690E88" w:rsidRPr="00690E88" w:rsidRDefault="00690E88" w:rsidP="00690E88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90E88" w:rsidRPr="00690E88" w:rsidTr="00C02C49">
        <w:tc>
          <w:tcPr>
            <w:tcW w:w="5495" w:type="dxa"/>
          </w:tcPr>
          <w:p w:rsidR="00690E88" w:rsidRPr="00690E88" w:rsidRDefault="00690E88" w:rsidP="00690E88">
            <w:pPr>
              <w:ind w:right="573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76" w:type="dxa"/>
          </w:tcPr>
          <w:p w:rsidR="00690E88" w:rsidRPr="00690E88" w:rsidRDefault="00690E88" w:rsidP="00690E88">
            <w:pPr>
              <w:ind w:right="573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690E88" w:rsidRPr="00690E88" w:rsidRDefault="00690E88" w:rsidP="00690E88">
      <w:pPr>
        <w:ind w:right="573"/>
        <w:jc w:val="both"/>
        <w:rPr>
          <w:sz w:val="24"/>
          <w:szCs w:val="24"/>
          <w:lang w:eastAsia="en-US"/>
        </w:rPr>
      </w:pPr>
    </w:p>
    <w:p w:rsidR="00690E88" w:rsidRPr="00690E88" w:rsidRDefault="00690E88" w:rsidP="00690E88">
      <w:pPr>
        <w:jc w:val="both"/>
        <w:rPr>
          <w:sz w:val="22"/>
          <w:szCs w:val="22"/>
        </w:rPr>
      </w:pPr>
    </w:p>
    <w:p w:rsidR="00690E88" w:rsidRPr="00690E88" w:rsidRDefault="00690E88" w:rsidP="00690E88">
      <w:pPr>
        <w:jc w:val="both"/>
        <w:rPr>
          <w:sz w:val="22"/>
          <w:szCs w:val="22"/>
        </w:rPr>
      </w:pPr>
    </w:p>
    <w:p w:rsidR="00690E88" w:rsidRPr="00690E88" w:rsidRDefault="00690E88" w:rsidP="00690E88">
      <w:pPr>
        <w:jc w:val="both"/>
        <w:rPr>
          <w:sz w:val="22"/>
          <w:szCs w:val="22"/>
        </w:rPr>
      </w:pPr>
    </w:p>
    <w:p w:rsidR="00690E88" w:rsidRPr="00690E88" w:rsidRDefault="00690E88" w:rsidP="00690E88">
      <w:pPr>
        <w:jc w:val="both"/>
        <w:rPr>
          <w:sz w:val="22"/>
          <w:szCs w:val="22"/>
        </w:rPr>
      </w:pPr>
    </w:p>
    <w:p w:rsidR="00690E88" w:rsidRPr="00690E88" w:rsidRDefault="00690E88" w:rsidP="00690E88">
      <w:pPr>
        <w:autoSpaceDE w:val="0"/>
        <w:autoSpaceDN w:val="0"/>
        <w:adjustRightInd w:val="0"/>
        <w:spacing w:before="58" w:line="266" w:lineRule="exact"/>
        <w:ind w:right="40" w:firstLine="708"/>
        <w:jc w:val="right"/>
        <w:rPr>
          <w:bCs/>
          <w:sz w:val="22"/>
          <w:szCs w:val="22"/>
        </w:rPr>
      </w:pPr>
    </w:p>
    <w:p w:rsidR="008518CA" w:rsidRPr="008518CA" w:rsidRDefault="008518CA" w:rsidP="008518CA">
      <w:pPr>
        <w:ind w:right="573"/>
        <w:jc w:val="both"/>
        <w:rPr>
          <w:sz w:val="24"/>
          <w:szCs w:val="24"/>
          <w:lang w:eastAsia="en-US"/>
        </w:rPr>
      </w:pPr>
    </w:p>
    <w:p w:rsidR="008518CA" w:rsidRDefault="008518CA" w:rsidP="00172BAF">
      <w:pPr>
        <w:jc w:val="both"/>
        <w:rPr>
          <w:sz w:val="22"/>
          <w:szCs w:val="22"/>
        </w:rPr>
      </w:pPr>
    </w:p>
    <w:p w:rsidR="008518CA" w:rsidRDefault="008518CA" w:rsidP="00172BAF">
      <w:pPr>
        <w:jc w:val="both"/>
        <w:rPr>
          <w:sz w:val="22"/>
          <w:szCs w:val="22"/>
        </w:rPr>
      </w:pPr>
    </w:p>
    <w:p w:rsidR="008518CA" w:rsidRDefault="008518CA" w:rsidP="00172BAF">
      <w:pPr>
        <w:jc w:val="both"/>
        <w:rPr>
          <w:sz w:val="22"/>
          <w:szCs w:val="22"/>
        </w:rPr>
      </w:pPr>
    </w:p>
    <w:p w:rsidR="008518CA" w:rsidRDefault="008518CA" w:rsidP="00172BAF">
      <w:pPr>
        <w:jc w:val="both"/>
        <w:rPr>
          <w:sz w:val="22"/>
          <w:szCs w:val="22"/>
        </w:rPr>
      </w:pPr>
    </w:p>
    <w:p w:rsidR="000E1D94" w:rsidRDefault="000E1D94" w:rsidP="007C0C85">
      <w:pPr>
        <w:autoSpaceDE w:val="0"/>
        <w:autoSpaceDN w:val="0"/>
        <w:adjustRightInd w:val="0"/>
        <w:spacing w:before="58" w:line="266" w:lineRule="exact"/>
        <w:ind w:right="40" w:firstLine="708"/>
        <w:jc w:val="right"/>
        <w:rPr>
          <w:bCs/>
          <w:sz w:val="22"/>
          <w:szCs w:val="22"/>
        </w:rPr>
      </w:pPr>
      <w:bookmarkStart w:id="0" w:name="_GoBack"/>
      <w:bookmarkEnd w:id="0"/>
    </w:p>
    <w:sectPr w:rsidR="000E1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4593C6B"/>
    <w:multiLevelType w:val="hybridMultilevel"/>
    <w:tmpl w:val="0EC875E8"/>
    <w:lvl w:ilvl="0" w:tplc="9C84FA9E">
      <w:start w:val="1"/>
      <w:numFmt w:val="decimal"/>
      <w:lvlText w:val="%1)"/>
      <w:lvlJc w:val="left"/>
      <w:pPr>
        <w:ind w:left="11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3" w:hanging="360"/>
      </w:pPr>
    </w:lvl>
    <w:lvl w:ilvl="2" w:tplc="0419001B" w:tentative="1">
      <w:start w:val="1"/>
      <w:numFmt w:val="lowerRoman"/>
      <w:lvlText w:val="%3."/>
      <w:lvlJc w:val="right"/>
      <w:pPr>
        <w:ind w:left="2563" w:hanging="180"/>
      </w:pPr>
    </w:lvl>
    <w:lvl w:ilvl="3" w:tplc="0419000F" w:tentative="1">
      <w:start w:val="1"/>
      <w:numFmt w:val="decimal"/>
      <w:lvlText w:val="%4."/>
      <w:lvlJc w:val="left"/>
      <w:pPr>
        <w:ind w:left="3283" w:hanging="360"/>
      </w:pPr>
    </w:lvl>
    <w:lvl w:ilvl="4" w:tplc="04190019" w:tentative="1">
      <w:start w:val="1"/>
      <w:numFmt w:val="lowerLetter"/>
      <w:lvlText w:val="%5."/>
      <w:lvlJc w:val="left"/>
      <w:pPr>
        <w:ind w:left="4003" w:hanging="360"/>
      </w:pPr>
    </w:lvl>
    <w:lvl w:ilvl="5" w:tplc="0419001B" w:tentative="1">
      <w:start w:val="1"/>
      <w:numFmt w:val="lowerRoman"/>
      <w:lvlText w:val="%6."/>
      <w:lvlJc w:val="right"/>
      <w:pPr>
        <w:ind w:left="4723" w:hanging="180"/>
      </w:pPr>
    </w:lvl>
    <w:lvl w:ilvl="6" w:tplc="0419000F" w:tentative="1">
      <w:start w:val="1"/>
      <w:numFmt w:val="decimal"/>
      <w:lvlText w:val="%7."/>
      <w:lvlJc w:val="left"/>
      <w:pPr>
        <w:ind w:left="5443" w:hanging="360"/>
      </w:pPr>
    </w:lvl>
    <w:lvl w:ilvl="7" w:tplc="04190019" w:tentative="1">
      <w:start w:val="1"/>
      <w:numFmt w:val="lowerLetter"/>
      <w:lvlText w:val="%8."/>
      <w:lvlJc w:val="left"/>
      <w:pPr>
        <w:ind w:left="6163" w:hanging="360"/>
      </w:pPr>
    </w:lvl>
    <w:lvl w:ilvl="8" w:tplc="041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">
    <w:nsid w:val="765023B9"/>
    <w:multiLevelType w:val="multilevel"/>
    <w:tmpl w:val="0C74FA56"/>
    <w:lvl w:ilvl="0">
      <w:start w:val="1"/>
      <w:numFmt w:val="decimal"/>
      <w:lvlText w:val="%1."/>
      <w:lvlJc w:val="center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 w:val="0"/>
        <w:iCs w:val="0"/>
        <w:spacing w:val="2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86"/>
        </w:tabs>
        <w:ind w:firstLine="354"/>
      </w:pPr>
      <w:rPr>
        <w:rFonts w:hint="default"/>
        <w:b w:val="0"/>
        <w:bCs w:val="0"/>
        <w:spacing w:val="0"/>
      </w:rPr>
    </w:lvl>
    <w:lvl w:ilvl="2">
      <w:start w:val="3"/>
      <w:numFmt w:val="bullet"/>
      <w:lvlText w:val=""/>
      <w:lvlJc w:val="left"/>
      <w:pPr>
        <w:tabs>
          <w:tab w:val="num" w:pos="1077"/>
        </w:tabs>
        <w:ind w:firstLine="624"/>
      </w:pPr>
      <w:rPr>
        <w:rFonts w:ascii="Symbol" w:hAnsi="Symbol" w:cs="Symbol" w:hint="default"/>
        <w:b w:val="0"/>
        <w:bCs w:val="0"/>
      </w:rPr>
    </w:lvl>
    <w:lvl w:ilvl="3">
      <w:start w:val="1"/>
      <w:numFmt w:val="bullet"/>
      <w:lvlText w:val="o"/>
      <w:lvlJc w:val="left"/>
      <w:pPr>
        <w:tabs>
          <w:tab w:val="num" w:pos="1247"/>
        </w:tabs>
        <w:ind w:left="284" w:firstLine="567"/>
      </w:pPr>
      <w:rPr>
        <w:rFonts w:ascii="Courier New" w:hAnsi="Courier New" w:cs="Courier New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  <w:b w:val="0"/>
        <w:bCs w:val="0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cs="Symbol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048"/>
    <w:rsid w:val="00000416"/>
    <w:rsid w:val="000121EF"/>
    <w:rsid w:val="00015455"/>
    <w:rsid w:val="0001654A"/>
    <w:rsid w:val="000548BF"/>
    <w:rsid w:val="00066630"/>
    <w:rsid w:val="00081261"/>
    <w:rsid w:val="000817A4"/>
    <w:rsid w:val="0009051F"/>
    <w:rsid w:val="000A65B8"/>
    <w:rsid w:val="000D3A7B"/>
    <w:rsid w:val="000D7006"/>
    <w:rsid w:val="000E1D94"/>
    <w:rsid w:val="000F3872"/>
    <w:rsid w:val="00117469"/>
    <w:rsid w:val="001204FA"/>
    <w:rsid w:val="00125BCE"/>
    <w:rsid w:val="001311BD"/>
    <w:rsid w:val="00132951"/>
    <w:rsid w:val="001643BE"/>
    <w:rsid w:val="001714BF"/>
    <w:rsid w:val="00172BAF"/>
    <w:rsid w:val="001A1F52"/>
    <w:rsid w:val="001E54A7"/>
    <w:rsid w:val="00222A04"/>
    <w:rsid w:val="00225796"/>
    <w:rsid w:val="00267297"/>
    <w:rsid w:val="002756C5"/>
    <w:rsid w:val="002E02A7"/>
    <w:rsid w:val="0032118D"/>
    <w:rsid w:val="00352340"/>
    <w:rsid w:val="0035394D"/>
    <w:rsid w:val="00371B55"/>
    <w:rsid w:val="0038049E"/>
    <w:rsid w:val="003902F9"/>
    <w:rsid w:val="00397DCB"/>
    <w:rsid w:val="003A20B4"/>
    <w:rsid w:val="00400061"/>
    <w:rsid w:val="0043749B"/>
    <w:rsid w:val="0046323C"/>
    <w:rsid w:val="004B79C5"/>
    <w:rsid w:val="004C02AD"/>
    <w:rsid w:val="004C2C7D"/>
    <w:rsid w:val="004D1620"/>
    <w:rsid w:val="004D4BC0"/>
    <w:rsid w:val="004E5F1F"/>
    <w:rsid w:val="00540B95"/>
    <w:rsid w:val="00571B24"/>
    <w:rsid w:val="00590D61"/>
    <w:rsid w:val="005E0011"/>
    <w:rsid w:val="005F59D8"/>
    <w:rsid w:val="00604AB7"/>
    <w:rsid w:val="00665970"/>
    <w:rsid w:val="00676744"/>
    <w:rsid w:val="00690E88"/>
    <w:rsid w:val="00692FC0"/>
    <w:rsid w:val="007445E5"/>
    <w:rsid w:val="00775354"/>
    <w:rsid w:val="0078427E"/>
    <w:rsid w:val="00784321"/>
    <w:rsid w:val="007C0C85"/>
    <w:rsid w:val="007F1897"/>
    <w:rsid w:val="007F2F5A"/>
    <w:rsid w:val="0083025E"/>
    <w:rsid w:val="008518CA"/>
    <w:rsid w:val="0085217A"/>
    <w:rsid w:val="00871112"/>
    <w:rsid w:val="008905F5"/>
    <w:rsid w:val="008953B4"/>
    <w:rsid w:val="008C741F"/>
    <w:rsid w:val="008D239E"/>
    <w:rsid w:val="0090568F"/>
    <w:rsid w:val="009300F9"/>
    <w:rsid w:val="00935052"/>
    <w:rsid w:val="00964D43"/>
    <w:rsid w:val="00982253"/>
    <w:rsid w:val="00992200"/>
    <w:rsid w:val="00A05E9F"/>
    <w:rsid w:val="00A21C98"/>
    <w:rsid w:val="00A26224"/>
    <w:rsid w:val="00A31869"/>
    <w:rsid w:val="00A517C6"/>
    <w:rsid w:val="00A60C1A"/>
    <w:rsid w:val="00A7483A"/>
    <w:rsid w:val="00A81048"/>
    <w:rsid w:val="00AB2B6B"/>
    <w:rsid w:val="00AD354C"/>
    <w:rsid w:val="00B6315E"/>
    <w:rsid w:val="00BB68C3"/>
    <w:rsid w:val="00BC3530"/>
    <w:rsid w:val="00C003E2"/>
    <w:rsid w:val="00C02C49"/>
    <w:rsid w:val="00C325E7"/>
    <w:rsid w:val="00CF590D"/>
    <w:rsid w:val="00D03C64"/>
    <w:rsid w:val="00D33E9D"/>
    <w:rsid w:val="00D46AE7"/>
    <w:rsid w:val="00D531B3"/>
    <w:rsid w:val="00D80B33"/>
    <w:rsid w:val="00DB6D43"/>
    <w:rsid w:val="00DC6AF7"/>
    <w:rsid w:val="00E57659"/>
    <w:rsid w:val="00E74D3C"/>
    <w:rsid w:val="00EC28F6"/>
    <w:rsid w:val="00ED5090"/>
    <w:rsid w:val="00EE59D8"/>
    <w:rsid w:val="00EF3886"/>
    <w:rsid w:val="00F425E7"/>
    <w:rsid w:val="00F75F77"/>
    <w:rsid w:val="00FE0308"/>
    <w:rsid w:val="00FE1678"/>
    <w:rsid w:val="00FE44C8"/>
    <w:rsid w:val="00FF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4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81048"/>
    <w:pPr>
      <w:keepNext/>
      <w:keepLines/>
      <w:pageBreakBefore/>
      <w:tabs>
        <w:tab w:val="left" w:pos="567"/>
      </w:tabs>
      <w:suppressAutoHyphens/>
      <w:spacing w:before="480" w:after="240"/>
      <w:ind w:left="567" w:hanging="567"/>
      <w:outlineLvl w:val="0"/>
    </w:pPr>
    <w:rPr>
      <w:rFonts w:ascii="Arial" w:hAnsi="Arial" w:cs="Arial"/>
      <w:b/>
      <w:bC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1048"/>
    <w:rPr>
      <w:rFonts w:ascii="Arial" w:eastAsia="Times New Roman" w:hAnsi="Arial" w:cs="Arial"/>
      <w:b/>
      <w:bCs/>
      <w:kern w:val="28"/>
      <w:sz w:val="36"/>
      <w:szCs w:val="36"/>
      <w:lang w:eastAsia="ru-RU"/>
    </w:rPr>
  </w:style>
  <w:style w:type="paragraph" w:styleId="a3">
    <w:name w:val="Plain Text"/>
    <w:basedOn w:val="a"/>
    <w:link w:val="a4"/>
    <w:unhideWhenUsed/>
    <w:rsid w:val="00A810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a4">
    <w:name w:val="Текст Знак"/>
    <w:basedOn w:val="a0"/>
    <w:link w:val="a3"/>
    <w:rsid w:val="00A81048"/>
    <w:rPr>
      <w:rFonts w:ascii="Calibri" w:eastAsia="Calibri" w:hAnsi="Calibri" w:cs="Times New Roman"/>
      <w:szCs w:val="21"/>
      <w:lang w:val="x-none"/>
    </w:rPr>
  </w:style>
  <w:style w:type="character" w:customStyle="1" w:styleId="FontStyle51">
    <w:name w:val="Font Style51"/>
    <w:rsid w:val="00A81048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A81048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66">
    <w:name w:val="Font Style66"/>
    <w:rsid w:val="00A8104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8">
    <w:name w:val="Font Style68"/>
    <w:rsid w:val="00A81048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2">
    <w:name w:val="Style12"/>
    <w:basedOn w:val="a"/>
    <w:rsid w:val="00A81048"/>
    <w:pPr>
      <w:widowControl w:val="0"/>
      <w:autoSpaceDE w:val="0"/>
      <w:autoSpaceDN w:val="0"/>
      <w:adjustRightInd w:val="0"/>
      <w:spacing w:line="263" w:lineRule="exact"/>
      <w:ind w:firstLine="670"/>
      <w:jc w:val="both"/>
    </w:pPr>
    <w:rPr>
      <w:sz w:val="24"/>
      <w:szCs w:val="24"/>
    </w:rPr>
  </w:style>
  <w:style w:type="paragraph" w:customStyle="1" w:styleId="Style2">
    <w:name w:val="Style2"/>
    <w:basedOn w:val="a"/>
    <w:rsid w:val="00A81048"/>
    <w:pPr>
      <w:widowControl w:val="0"/>
      <w:autoSpaceDE w:val="0"/>
      <w:autoSpaceDN w:val="0"/>
      <w:adjustRightInd w:val="0"/>
      <w:spacing w:line="275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A8104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F3886"/>
    <w:pPr>
      <w:spacing w:before="225" w:after="225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43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3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4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81048"/>
    <w:pPr>
      <w:keepNext/>
      <w:keepLines/>
      <w:pageBreakBefore/>
      <w:tabs>
        <w:tab w:val="left" w:pos="567"/>
      </w:tabs>
      <w:suppressAutoHyphens/>
      <w:spacing w:before="480" w:after="240"/>
      <w:ind w:left="567" w:hanging="567"/>
      <w:outlineLvl w:val="0"/>
    </w:pPr>
    <w:rPr>
      <w:rFonts w:ascii="Arial" w:hAnsi="Arial" w:cs="Arial"/>
      <w:b/>
      <w:bC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1048"/>
    <w:rPr>
      <w:rFonts w:ascii="Arial" w:eastAsia="Times New Roman" w:hAnsi="Arial" w:cs="Arial"/>
      <w:b/>
      <w:bCs/>
      <w:kern w:val="28"/>
      <w:sz w:val="36"/>
      <w:szCs w:val="36"/>
      <w:lang w:eastAsia="ru-RU"/>
    </w:rPr>
  </w:style>
  <w:style w:type="paragraph" w:styleId="a3">
    <w:name w:val="Plain Text"/>
    <w:basedOn w:val="a"/>
    <w:link w:val="a4"/>
    <w:unhideWhenUsed/>
    <w:rsid w:val="00A810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a4">
    <w:name w:val="Текст Знак"/>
    <w:basedOn w:val="a0"/>
    <w:link w:val="a3"/>
    <w:rsid w:val="00A81048"/>
    <w:rPr>
      <w:rFonts w:ascii="Calibri" w:eastAsia="Calibri" w:hAnsi="Calibri" w:cs="Times New Roman"/>
      <w:szCs w:val="21"/>
      <w:lang w:val="x-none"/>
    </w:rPr>
  </w:style>
  <w:style w:type="character" w:customStyle="1" w:styleId="FontStyle51">
    <w:name w:val="Font Style51"/>
    <w:rsid w:val="00A81048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A81048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66">
    <w:name w:val="Font Style66"/>
    <w:rsid w:val="00A8104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8">
    <w:name w:val="Font Style68"/>
    <w:rsid w:val="00A81048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2">
    <w:name w:val="Style12"/>
    <w:basedOn w:val="a"/>
    <w:rsid w:val="00A81048"/>
    <w:pPr>
      <w:widowControl w:val="0"/>
      <w:autoSpaceDE w:val="0"/>
      <w:autoSpaceDN w:val="0"/>
      <w:adjustRightInd w:val="0"/>
      <w:spacing w:line="263" w:lineRule="exact"/>
      <w:ind w:firstLine="670"/>
      <w:jc w:val="both"/>
    </w:pPr>
    <w:rPr>
      <w:sz w:val="24"/>
      <w:szCs w:val="24"/>
    </w:rPr>
  </w:style>
  <w:style w:type="paragraph" w:customStyle="1" w:styleId="Style2">
    <w:name w:val="Style2"/>
    <w:basedOn w:val="a"/>
    <w:rsid w:val="00A81048"/>
    <w:pPr>
      <w:widowControl w:val="0"/>
      <w:autoSpaceDE w:val="0"/>
      <w:autoSpaceDN w:val="0"/>
      <w:adjustRightInd w:val="0"/>
      <w:spacing w:line="275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A8104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F3886"/>
    <w:pPr>
      <w:spacing w:before="225" w:after="225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43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3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3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Мамаков Денис Олегович</dc:creator>
  <cp:lastModifiedBy>Булгакова Любовь Ермаковна</cp:lastModifiedBy>
  <cp:revision>3</cp:revision>
  <cp:lastPrinted>2014-08-27T07:13:00Z</cp:lastPrinted>
  <dcterms:created xsi:type="dcterms:W3CDTF">2019-01-31T05:46:00Z</dcterms:created>
  <dcterms:modified xsi:type="dcterms:W3CDTF">2019-01-31T05:47:00Z</dcterms:modified>
</cp:coreProperties>
</file>